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63FAD" w14:textId="2B303F8E" w:rsidR="00424A5A" w:rsidRDefault="00A56541">
      <w:r>
        <w:rPr>
          <w:noProof/>
        </w:rPr>
        <w:drawing>
          <wp:anchor distT="0" distB="0" distL="114300" distR="114300" simplePos="0" relativeHeight="251657728" behindDoc="1" locked="0" layoutInCell="1" allowOverlap="1" wp14:anchorId="5B6FEBB5" wp14:editId="5A87EA31">
            <wp:simplePos x="0" y="0"/>
            <wp:positionH relativeFrom="column">
              <wp:posOffset>-539750</wp:posOffset>
            </wp:positionH>
            <wp:positionV relativeFrom="paragraph">
              <wp:posOffset>-229870</wp:posOffset>
            </wp:positionV>
            <wp:extent cx="4492625" cy="143700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3BB5826D" w14:textId="77777777" w:rsidR="00424A5A" w:rsidRDefault="00424A5A"/>
    <w:p w14:paraId="3D595A60" w14:textId="77777777" w:rsidR="00424A5A" w:rsidRDefault="00424A5A" w:rsidP="00424A5A"/>
    <w:p w14:paraId="27ECF95B" w14:textId="77777777" w:rsidR="00424A5A" w:rsidRPr="00427B3B" w:rsidRDefault="00424A5A" w:rsidP="00424A5A">
      <w:pPr>
        <w:rPr>
          <w:rFonts w:ascii="Arial" w:hAnsi="Arial" w:cs="Arial"/>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424A5A" w:rsidRPr="00427B3B" w14:paraId="0F0D71D6" w14:textId="77777777">
        <w:tc>
          <w:tcPr>
            <w:tcW w:w="1080" w:type="dxa"/>
            <w:vAlign w:val="center"/>
          </w:tcPr>
          <w:p w14:paraId="4926E1CA" w14:textId="77777777" w:rsidR="00424A5A" w:rsidRPr="00427B3B" w:rsidRDefault="00424A5A" w:rsidP="00693961">
            <w:pPr>
              <w:spacing w:before="40"/>
              <w:jc w:val="right"/>
              <w:rPr>
                <w:rFonts w:ascii="Arial" w:hAnsi="Arial" w:cs="Arial"/>
                <w:sz w:val="16"/>
                <w:szCs w:val="16"/>
              </w:rPr>
            </w:pPr>
            <w:r w:rsidRPr="00427B3B">
              <w:rPr>
                <w:rFonts w:ascii="Arial" w:hAnsi="Arial" w:cs="Arial"/>
                <w:sz w:val="16"/>
                <w:szCs w:val="16"/>
              </w:rPr>
              <w:t>Številka:</w:t>
            </w:r>
          </w:p>
        </w:tc>
        <w:tc>
          <w:tcPr>
            <w:tcW w:w="2160" w:type="dxa"/>
            <w:vAlign w:val="center"/>
          </w:tcPr>
          <w:p w14:paraId="73B0D207" w14:textId="188D43C3" w:rsidR="00424A5A" w:rsidRPr="00427B3B" w:rsidRDefault="00A56541" w:rsidP="00693961">
            <w:pPr>
              <w:spacing w:before="40"/>
              <w:rPr>
                <w:rFonts w:ascii="Arial" w:hAnsi="Arial" w:cs="Arial"/>
                <w:sz w:val="16"/>
                <w:szCs w:val="16"/>
              </w:rPr>
            </w:pPr>
            <w:r>
              <w:rPr>
                <w:rFonts w:ascii="Arial" w:hAnsi="Arial" w:cs="Arial"/>
                <w:color w:val="0000FF"/>
                <w:sz w:val="16"/>
                <w:szCs w:val="16"/>
              </w:rPr>
              <w:t>43001-139/2023-0</w:t>
            </w:r>
            <w:r w:rsidR="00F64B0A">
              <w:rPr>
                <w:rFonts w:ascii="Arial" w:hAnsi="Arial" w:cs="Arial"/>
                <w:color w:val="0000FF"/>
                <w:sz w:val="16"/>
                <w:szCs w:val="16"/>
              </w:rPr>
              <w:t>3</w:t>
            </w:r>
          </w:p>
        </w:tc>
        <w:tc>
          <w:tcPr>
            <w:tcW w:w="1080" w:type="dxa"/>
            <w:vAlign w:val="center"/>
          </w:tcPr>
          <w:p w14:paraId="617659F7" w14:textId="77777777" w:rsidR="00424A5A" w:rsidRPr="00427B3B" w:rsidRDefault="00424A5A" w:rsidP="00693961">
            <w:pPr>
              <w:spacing w:before="40"/>
              <w:rPr>
                <w:rFonts w:ascii="Arial" w:hAnsi="Arial" w:cs="Arial"/>
                <w:sz w:val="16"/>
                <w:szCs w:val="16"/>
              </w:rPr>
            </w:pPr>
          </w:p>
        </w:tc>
        <w:tc>
          <w:tcPr>
            <w:tcW w:w="1620" w:type="dxa"/>
            <w:vAlign w:val="center"/>
          </w:tcPr>
          <w:p w14:paraId="146649A6" w14:textId="77777777" w:rsidR="00424A5A" w:rsidRPr="00427B3B" w:rsidRDefault="00424A5A" w:rsidP="00693961">
            <w:pPr>
              <w:spacing w:before="40"/>
              <w:jc w:val="right"/>
              <w:rPr>
                <w:rFonts w:ascii="Arial" w:hAnsi="Arial" w:cs="Arial"/>
                <w:sz w:val="16"/>
                <w:szCs w:val="16"/>
              </w:rPr>
            </w:pPr>
            <w:proofErr w:type="gramStart"/>
            <w:r w:rsidRPr="00427B3B">
              <w:rPr>
                <w:rFonts w:ascii="Arial" w:hAnsi="Arial" w:cs="Arial"/>
                <w:sz w:val="16"/>
                <w:szCs w:val="16"/>
              </w:rPr>
              <w:t>oznaka</w:t>
            </w:r>
            <w:proofErr w:type="gramEnd"/>
            <w:r w:rsidRPr="00427B3B">
              <w:rPr>
                <w:rFonts w:ascii="Arial" w:hAnsi="Arial" w:cs="Arial"/>
                <w:sz w:val="16"/>
                <w:szCs w:val="16"/>
              </w:rPr>
              <w:t xml:space="preserve"> naročila:</w:t>
            </w:r>
          </w:p>
        </w:tc>
        <w:tc>
          <w:tcPr>
            <w:tcW w:w="3420" w:type="dxa"/>
            <w:vAlign w:val="center"/>
          </w:tcPr>
          <w:p w14:paraId="332434E1" w14:textId="76BA292A" w:rsidR="00424A5A" w:rsidRPr="00427B3B" w:rsidRDefault="00A56541" w:rsidP="00693961">
            <w:pPr>
              <w:spacing w:before="40"/>
              <w:rPr>
                <w:rFonts w:ascii="Arial" w:hAnsi="Arial" w:cs="Arial"/>
                <w:sz w:val="16"/>
                <w:szCs w:val="16"/>
              </w:rPr>
            </w:pPr>
            <w:r>
              <w:rPr>
                <w:rFonts w:ascii="Arial" w:hAnsi="Arial" w:cs="Arial"/>
                <w:color w:val="0000FF"/>
                <w:sz w:val="16"/>
                <w:szCs w:val="16"/>
              </w:rPr>
              <w:t>A-32/23 G</w:t>
            </w:r>
            <w:r w:rsidR="00424A5A" w:rsidRPr="00427B3B">
              <w:rPr>
                <w:rFonts w:ascii="Arial" w:hAnsi="Arial" w:cs="Arial"/>
                <w:color w:val="0000FF"/>
                <w:sz w:val="16"/>
                <w:szCs w:val="16"/>
              </w:rPr>
              <w:t xml:space="preserve">   </w:t>
            </w:r>
          </w:p>
        </w:tc>
      </w:tr>
      <w:tr w:rsidR="00424A5A" w:rsidRPr="00427B3B" w14:paraId="0F823BFB" w14:textId="77777777">
        <w:tc>
          <w:tcPr>
            <w:tcW w:w="1080" w:type="dxa"/>
            <w:vAlign w:val="center"/>
          </w:tcPr>
          <w:p w14:paraId="11D4C6E8" w14:textId="77777777" w:rsidR="00424A5A" w:rsidRPr="00427B3B" w:rsidRDefault="00424A5A" w:rsidP="00693961">
            <w:pPr>
              <w:spacing w:before="40"/>
              <w:jc w:val="right"/>
              <w:rPr>
                <w:rFonts w:ascii="Arial" w:hAnsi="Arial" w:cs="Arial"/>
                <w:sz w:val="16"/>
                <w:szCs w:val="16"/>
              </w:rPr>
            </w:pPr>
            <w:r w:rsidRPr="00427B3B">
              <w:rPr>
                <w:rFonts w:ascii="Arial" w:hAnsi="Arial" w:cs="Arial"/>
                <w:sz w:val="16"/>
                <w:szCs w:val="16"/>
              </w:rPr>
              <w:t>Datum:</w:t>
            </w:r>
          </w:p>
        </w:tc>
        <w:tc>
          <w:tcPr>
            <w:tcW w:w="2160" w:type="dxa"/>
            <w:vAlign w:val="center"/>
          </w:tcPr>
          <w:p w14:paraId="2ADF738C" w14:textId="3C2C5369" w:rsidR="00424A5A" w:rsidRPr="00427B3B" w:rsidRDefault="00F64B0A" w:rsidP="00693961">
            <w:pPr>
              <w:spacing w:before="40"/>
              <w:rPr>
                <w:rFonts w:ascii="Arial" w:hAnsi="Arial" w:cs="Arial"/>
                <w:sz w:val="16"/>
                <w:szCs w:val="16"/>
              </w:rPr>
            </w:pPr>
            <w:r>
              <w:rPr>
                <w:rFonts w:ascii="Arial" w:hAnsi="Arial" w:cs="Arial"/>
                <w:color w:val="0000FF"/>
                <w:sz w:val="16"/>
                <w:szCs w:val="16"/>
              </w:rPr>
              <w:t>12</w:t>
            </w:r>
            <w:r w:rsidR="00A56541">
              <w:rPr>
                <w:rFonts w:ascii="Arial" w:hAnsi="Arial" w:cs="Arial"/>
                <w:color w:val="0000FF"/>
                <w:sz w:val="16"/>
                <w:szCs w:val="16"/>
              </w:rPr>
              <w:t>.</w:t>
            </w:r>
            <w:r w:rsidR="00573437">
              <w:rPr>
                <w:rFonts w:ascii="Arial" w:hAnsi="Arial" w:cs="Arial"/>
                <w:color w:val="0000FF"/>
                <w:sz w:val="16"/>
                <w:szCs w:val="16"/>
              </w:rPr>
              <w:t> </w:t>
            </w:r>
            <w:r w:rsidR="00A56541">
              <w:rPr>
                <w:rFonts w:ascii="Arial" w:hAnsi="Arial" w:cs="Arial"/>
                <w:color w:val="0000FF"/>
                <w:sz w:val="16"/>
                <w:szCs w:val="16"/>
              </w:rPr>
              <w:t>0</w:t>
            </w:r>
            <w:r w:rsidR="00573437">
              <w:rPr>
                <w:rFonts w:ascii="Arial" w:hAnsi="Arial" w:cs="Arial"/>
                <w:color w:val="0000FF"/>
                <w:sz w:val="16"/>
                <w:szCs w:val="16"/>
              </w:rPr>
              <w:t>3</w:t>
            </w:r>
            <w:r w:rsidR="00A56541">
              <w:rPr>
                <w:rFonts w:ascii="Arial" w:hAnsi="Arial" w:cs="Arial"/>
                <w:color w:val="0000FF"/>
                <w:sz w:val="16"/>
                <w:szCs w:val="16"/>
              </w:rPr>
              <w:t>.</w:t>
            </w:r>
            <w:r w:rsidR="00573437">
              <w:rPr>
                <w:rFonts w:ascii="Arial" w:hAnsi="Arial" w:cs="Arial"/>
                <w:color w:val="0000FF"/>
                <w:sz w:val="16"/>
                <w:szCs w:val="16"/>
              </w:rPr>
              <w:t> </w:t>
            </w:r>
            <w:r w:rsidR="00A56541">
              <w:rPr>
                <w:rFonts w:ascii="Arial" w:hAnsi="Arial" w:cs="Arial"/>
                <w:color w:val="0000FF"/>
                <w:sz w:val="16"/>
                <w:szCs w:val="16"/>
              </w:rPr>
              <w:t>2024</w:t>
            </w:r>
          </w:p>
        </w:tc>
        <w:tc>
          <w:tcPr>
            <w:tcW w:w="1080" w:type="dxa"/>
            <w:vAlign w:val="center"/>
          </w:tcPr>
          <w:p w14:paraId="59607D5A" w14:textId="77777777" w:rsidR="00424A5A" w:rsidRPr="00427B3B" w:rsidRDefault="00424A5A" w:rsidP="00693961">
            <w:pPr>
              <w:spacing w:before="40"/>
              <w:rPr>
                <w:rFonts w:ascii="Arial" w:hAnsi="Arial" w:cs="Arial"/>
                <w:sz w:val="16"/>
                <w:szCs w:val="16"/>
              </w:rPr>
            </w:pPr>
          </w:p>
        </w:tc>
        <w:tc>
          <w:tcPr>
            <w:tcW w:w="1620" w:type="dxa"/>
            <w:vAlign w:val="center"/>
          </w:tcPr>
          <w:p w14:paraId="65B5C813" w14:textId="77777777" w:rsidR="00424A5A" w:rsidRPr="00427B3B" w:rsidRDefault="00424A5A" w:rsidP="00693961">
            <w:pPr>
              <w:spacing w:before="40"/>
              <w:jc w:val="right"/>
              <w:rPr>
                <w:rFonts w:ascii="Arial" w:hAnsi="Arial" w:cs="Arial"/>
                <w:sz w:val="16"/>
                <w:szCs w:val="16"/>
              </w:rPr>
            </w:pPr>
            <w:r w:rsidRPr="00427B3B">
              <w:rPr>
                <w:rFonts w:ascii="Arial" w:hAnsi="Arial" w:cs="Arial"/>
                <w:sz w:val="16"/>
                <w:szCs w:val="16"/>
              </w:rPr>
              <w:t>MFERAC:</w:t>
            </w:r>
          </w:p>
        </w:tc>
        <w:tc>
          <w:tcPr>
            <w:tcW w:w="3420" w:type="dxa"/>
            <w:vAlign w:val="center"/>
          </w:tcPr>
          <w:p w14:paraId="09C96DB4" w14:textId="32F3783C" w:rsidR="00424A5A" w:rsidRPr="00427B3B" w:rsidRDefault="00A56541" w:rsidP="00693961">
            <w:pPr>
              <w:spacing w:before="40"/>
              <w:rPr>
                <w:rFonts w:ascii="Arial" w:hAnsi="Arial" w:cs="Arial"/>
                <w:sz w:val="16"/>
                <w:szCs w:val="16"/>
              </w:rPr>
            </w:pPr>
            <w:r>
              <w:rPr>
                <w:rFonts w:ascii="Arial" w:hAnsi="Arial" w:cs="Arial"/>
                <w:color w:val="0000FF"/>
                <w:sz w:val="16"/>
                <w:szCs w:val="16"/>
              </w:rPr>
              <w:t>2431-23-000537/0</w:t>
            </w:r>
          </w:p>
        </w:tc>
      </w:tr>
    </w:tbl>
    <w:p w14:paraId="1243B865" w14:textId="77777777" w:rsidR="00424A5A" w:rsidRDefault="00424A5A" w:rsidP="00424A5A">
      <w:pPr>
        <w:pStyle w:val="Telobesedila2"/>
        <w:ind w:left="-181" w:right="-210"/>
        <w:rPr>
          <w:rFonts w:cs="Arial"/>
          <w:szCs w:val="20"/>
        </w:rPr>
      </w:pPr>
    </w:p>
    <w:p w14:paraId="4B05B49C" w14:textId="77777777" w:rsidR="00424A5A" w:rsidRDefault="00424A5A"/>
    <w:p w14:paraId="34EEAE2C" w14:textId="77777777" w:rsidR="00556816" w:rsidRDefault="00556816">
      <w:pPr>
        <w:rPr>
          <w:sz w:val="22"/>
        </w:rPr>
      </w:pPr>
    </w:p>
    <w:p w14:paraId="439C9E3C" w14:textId="77777777" w:rsidR="00424A5A" w:rsidRPr="00637BE6" w:rsidRDefault="00424A5A">
      <w:pPr>
        <w:rPr>
          <w:sz w:val="22"/>
        </w:rPr>
      </w:pPr>
    </w:p>
    <w:p w14:paraId="6A6F2BE0" w14:textId="77777777" w:rsidR="00556816" w:rsidRPr="00637BE6" w:rsidRDefault="00556816">
      <w:pPr>
        <w:rPr>
          <w:sz w:val="22"/>
        </w:rPr>
      </w:pPr>
    </w:p>
    <w:p w14:paraId="45F32689" w14:textId="713AB923" w:rsidR="00556816" w:rsidRPr="00F71733" w:rsidRDefault="00556816">
      <w:pPr>
        <w:pStyle w:val="Konnaopomba-besedilo"/>
        <w:spacing w:before="240"/>
        <w:jc w:val="center"/>
        <w:rPr>
          <w:rFonts w:ascii="Tahoma" w:hAnsi="Tahoma" w:cs="Tahoma"/>
          <w:b/>
          <w:spacing w:val="20"/>
          <w:sz w:val="22"/>
        </w:rPr>
      </w:pPr>
      <w:r w:rsidRPr="00F71733">
        <w:rPr>
          <w:rFonts w:ascii="Tahoma" w:hAnsi="Tahoma" w:cs="Tahoma"/>
          <w:b/>
          <w:spacing w:val="20"/>
          <w:sz w:val="22"/>
        </w:rPr>
        <w:t xml:space="preserve">SPREMEMBA </w:t>
      </w:r>
      <w:r w:rsidR="00F64B0A">
        <w:rPr>
          <w:rFonts w:ascii="Tahoma" w:hAnsi="Tahoma" w:cs="Tahoma"/>
          <w:b/>
          <w:spacing w:val="20"/>
          <w:sz w:val="22"/>
        </w:rPr>
        <w:t>RAZPISNE DOKUMENTACIJE</w:t>
      </w:r>
      <w:r w:rsidRPr="00F71733">
        <w:rPr>
          <w:rFonts w:ascii="Tahoma" w:hAnsi="Tahoma" w:cs="Tahoma"/>
          <w:b/>
          <w:spacing w:val="20"/>
          <w:sz w:val="22"/>
        </w:rPr>
        <w:t xml:space="preserve"> </w:t>
      </w:r>
    </w:p>
    <w:p w14:paraId="1C1A40C5" w14:textId="77777777" w:rsidR="00556816" w:rsidRPr="00F71733" w:rsidRDefault="00556816">
      <w:pPr>
        <w:pStyle w:val="Konnaopomba-besedilo"/>
        <w:jc w:val="center"/>
        <w:rPr>
          <w:rFonts w:ascii="Tahoma" w:hAnsi="Tahoma" w:cs="Tahoma"/>
          <w:b/>
          <w:spacing w:val="20"/>
          <w:sz w:val="22"/>
        </w:rPr>
      </w:pPr>
      <w:r w:rsidRPr="00F71733">
        <w:rPr>
          <w:rFonts w:ascii="Tahoma" w:hAnsi="Tahoma" w:cs="Tahoma"/>
          <w:b/>
          <w:spacing w:val="20"/>
          <w:sz w:val="22"/>
        </w:rPr>
        <w:t xml:space="preserve">za oddajo javnega naročila </w:t>
      </w:r>
    </w:p>
    <w:p w14:paraId="363387BB" w14:textId="77777777" w:rsidR="00556816" w:rsidRPr="00F71733" w:rsidRDefault="00556816">
      <w:pPr>
        <w:pStyle w:val="Konnaopomba-besedilo"/>
        <w:rPr>
          <w:rFonts w:ascii="Tahoma" w:hAnsi="Tahoma" w:cs="Tahoma"/>
          <w:sz w:val="22"/>
        </w:rPr>
      </w:pPr>
    </w:p>
    <w:tbl>
      <w:tblPr>
        <w:tblW w:w="0" w:type="auto"/>
        <w:tblLayout w:type="fixed"/>
        <w:tblLook w:val="0000" w:firstRow="0" w:lastRow="0" w:firstColumn="0" w:lastColumn="0" w:noHBand="0" w:noVBand="0"/>
      </w:tblPr>
      <w:tblGrid>
        <w:gridCol w:w="9288"/>
      </w:tblGrid>
      <w:tr w:rsidR="00556816" w:rsidRPr="00F71733" w14:paraId="58B9C814" w14:textId="77777777">
        <w:tc>
          <w:tcPr>
            <w:tcW w:w="9288" w:type="dxa"/>
          </w:tcPr>
          <w:p w14:paraId="71EAD351" w14:textId="186061A4" w:rsidR="00556816" w:rsidRPr="00F71733" w:rsidRDefault="00A56541">
            <w:pPr>
              <w:pStyle w:val="Konnaopomba-besedilo"/>
              <w:jc w:val="center"/>
              <w:rPr>
                <w:rFonts w:ascii="Tahoma" w:hAnsi="Tahoma" w:cs="Tahoma"/>
                <w:b/>
                <w:sz w:val="22"/>
              </w:rPr>
            </w:pPr>
            <w:r>
              <w:rPr>
                <w:rFonts w:ascii="Tahoma" w:hAnsi="Tahoma" w:cs="Tahoma"/>
                <w:b/>
                <w:sz w:val="22"/>
              </w:rPr>
              <w:t xml:space="preserve">Rekonstrukcija državne ceste R2-425/1265 Mežica-Črna na Koroškem, od km 5+050 </w:t>
            </w:r>
            <w:proofErr w:type="gramStart"/>
            <w:r>
              <w:rPr>
                <w:rFonts w:ascii="Tahoma" w:hAnsi="Tahoma" w:cs="Tahoma"/>
                <w:b/>
                <w:sz w:val="22"/>
              </w:rPr>
              <w:t>do</w:t>
            </w:r>
            <w:proofErr w:type="gramEnd"/>
            <w:r>
              <w:rPr>
                <w:rFonts w:ascii="Tahoma" w:hAnsi="Tahoma" w:cs="Tahoma"/>
                <w:b/>
                <w:sz w:val="22"/>
              </w:rPr>
              <w:t xml:space="preserve"> km 10+900 in izgradnja državne kolesarske povezave</w:t>
            </w:r>
          </w:p>
        </w:tc>
      </w:tr>
    </w:tbl>
    <w:p w14:paraId="6A3D98A1" w14:textId="77777777" w:rsidR="00556816" w:rsidRPr="00F71733" w:rsidRDefault="00556816">
      <w:pPr>
        <w:pStyle w:val="Konnaopomba-besedilo"/>
        <w:jc w:val="both"/>
        <w:rPr>
          <w:rFonts w:ascii="Tahoma" w:hAnsi="Tahoma" w:cs="Tahoma"/>
          <w:sz w:val="22"/>
        </w:rPr>
      </w:pPr>
    </w:p>
    <w:p w14:paraId="581551DF" w14:textId="77777777" w:rsidR="004B34B5" w:rsidRPr="00F71733" w:rsidRDefault="004B34B5">
      <w:pPr>
        <w:pStyle w:val="Konnaopomba-besedilo"/>
        <w:jc w:val="both"/>
        <w:rPr>
          <w:rFonts w:ascii="Tahoma" w:hAnsi="Tahoma" w:cs="Tahoma"/>
          <w:sz w:val="22"/>
        </w:rPr>
      </w:pPr>
    </w:p>
    <w:p w14:paraId="44F2BBBE" w14:textId="77777777" w:rsidR="000646A9" w:rsidRPr="00F71733" w:rsidRDefault="000646A9" w:rsidP="000646A9">
      <w:pPr>
        <w:pStyle w:val="Konnaopomba-besedilo"/>
        <w:jc w:val="both"/>
        <w:rPr>
          <w:rFonts w:ascii="Tahoma" w:hAnsi="Tahoma" w:cs="Tahoma"/>
          <w:sz w:val="22"/>
          <w:szCs w:val="22"/>
        </w:rPr>
      </w:pPr>
      <w:r w:rsidRPr="00F71733">
        <w:rPr>
          <w:rFonts w:ascii="Tahoma" w:hAnsi="Tahoma" w:cs="Tahoma"/>
          <w:sz w:val="22"/>
          <w:szCs w:val="22"/>
        </w:rPr>
        <w:t xml:space="preserve">Obvestilo o spremembi razpisne dokumentacije je objavljeno na "Portalu javnih naročil". </w:t>
      </w:r>
    </w:p>
    <w:p w14:paraId="2F1938CC" w14:textId="77777777" w:rsidR="004B34B5" w:rsidRPr="00F71733" w:rsidRDefault="004B34B5">
      <w:pPr>
        <w:pStyle w:val="Konnaopomba-besedilo"/>
        <w:jc w:val="both"/>
        <w:rPr>
          <w:rFonts w:ascii="Tahoma" w:hAnsi="Tahoma" w:cs="Tahoma"/>
          <w:sz w:val="22"/>
        </w:rPr>
      </w:pPr>
    </w:p>
    <w:p w14:paraId="75A4BC9A" w14:textId="77777777" w:rsidR="00556816" w:rsidRPr="00F71733" w:rsidRDefault="004B34B5" w:rsidP="000646A9">
      <w:pPr>
        <w:pStyle w:val="Konnaopomba-besedilo"/>
        <w:spacing w:after="60"/>
        <w:jc w:val="both"/>
        <w:rPr>
          <w:rFonts w:ascii="Tahoma" w:hAnsi="Tahoma" w:cs="Tahoma"/>
          <w:sz w:val="22"/>
        </w:rPr>
      </w:pPr>
      <w:r w:rsidRPr="00F71733">
        <w:rPr>
          <w:rFonts w:ascii="Tahoma" w:hAnsi="Tahoma" w:cs="Tahoma"/>
          <w:sz w:val="22"/>
        </w:rPr>
        <w:t>Obrazložitev sprememb:</w:t>
      </w:r>
    </w:p>
    <w:p w14:paraId="7D8D3379" w14:textId="49D49DA0" w:rsidR="00556816" w:rsidRDefault="00556816">
      <w:pPr>
        <w:pStyle w:val="Telobesedila2"/>
        <w:widowControl w:val="0"/>
        <w:spacing w:line="254" w:lineRule="atLeast"/>
        <w:rPr>
          <w:rFonts w:ascii="Tahoma" w:hAnsi="Tahoma" w:cs="Tahoma"/>
          <w:b/>
        </w:rPr>
      </w:pPr>
    </w:p>
    <w:p w14:paraId="07A13A6D" w14:textId="4F4B184D" w:rsidR="00BE17A7" w:rsidRPr="00C75AF7" w:rsidRDefault="00BE17A7">
      <w:pPr>
        <w:pStyle w:val="Telobesedila2"/>
        <w:widowControl w:val="0"/>
        <w:spacing w:line="254" w:lineRule="atLeast"/>
        <w:rPr>
          <w:rFonts w:ascii="Tahoma" w:hAnsi="Tahoma" w:cs="Tahoma"/>
          <w:u w:val="single"/>
        </w:rPr>
      </w:pPr>
      <w:r w:rsidRPr="00C75AF7">
        <w:rPr>
          <w:rFonts w:ascii="Tahoma" w:hAnsi="Tahoma" w:cs="Tahoma"/>
          <w:u w:val="single"/>
        </w:rPr>
        <w:t xml:space="preserve">Naročnik spreminja </w:t>
      </w:r>
      <w:r w:rsidRPr="00C75AF7">
        <w:rPr>
          <w:rFonts w:ascii="Tahoma" w:hAnsi="Tahoma" w:cs="Tahoma"/>
          <w:b/>
          <w:u w:val="single"/>
        </w:rPr>
        <w:t>Navodila za pripravo ponudbe</w:t>
      </w:r>
    </w:p>
    <w:p w14:paraId="35149633" w14:textId="77777777" w:rsidR="00BE17A7" w:rsidRDefault="00BE17A7">
      <w:pPr>
        <w:pStyle w:val="Telobesedila2"/>
        <w:widowControl w:val="0"/>
        <w:spacing w:line="254" w:lineRule="atLeast"/>
        <w:rPr>
          <w:rFonts w:ascii="Tahoma" w:hAnsi="Tahoma" w:cs="Tahoma"/>
        </w:rPr>
      </w:pPr>
      <w:r>
        <w:rPr>
          <w:rFonts w:ascii="Tahoma" w:hAnsi="Tahoma" w:cs="Tahoma"/>
        </w:rPr>
        <w:t xml:space="preserve">V 2. </w:t>
      </w:r>
      <w:proofErr w:type="spellStart"/>
      <w:r>
        <w:rPr>
          <w:rFonts w:ascii="Tahoma" w:hAnsi="Tahoma" w:cs="Tahoma"/>
        </w:rPr>
        <w:t>podalineji</w:t>
      </w:r>
      <w:proofErr w:type="spellEnd"/>
      <w:r>
        <w:rPr>
          <w:rFonts w:ascii="Tahoma" w:hAnsi="Tahoma" w:cs="Tahoma"/>
        </w:rPr>
        <w:t xml:space="preserve"> 4. alineje točke 3.2.5, tako da se glasi: </w:t>
      </w:r>
      <w:bookmarkStart w:id="0" w:name="_Hlk161132182"/>
      <w:r>
        <w:rPr>
          <w:rFonts w:ascii="Tahoma" w:hAnsi="Tahoma" w:cs="Tahoma"/>
        </w:rPr>
        <w:t>»</w:t>
      </w:r>
      <w:r w:rsidRPr="00BE17A7">
        <w:rPr>
          <w:rFonts w:ascii="Tahoma" w:hAnsi="Tahoma" w:cs="Tahoma"/>
          <w:i/>
        </w:rPr>
        <w:t>novogradnjo jeklenega ali sovprežnega (jeklo in beton) premostitvenega objekta z razdaljo med sosednjima opornikoma (svetla dolžina) vsaj 10,0m</w:t>
      </w:r>
      <w:r>
        <w:rPr>
          <w:rFonts w:ascii="Tahoma" w:hAnsi="Tahoma" w:cs="Tahoma"/>
        </w:rPr>
        <w:t>«</w:t>
      </w:r>
      <w:bookmarkEnd w:id="0"/>
      <w:r>
        <w:rPr>
          <w:rFonts w:ascii="Tahoma" w:hAnsi="Tahoma" w:cs="Tahoma"/>
        </w:rPr>
        <w:t>.</w:t>
      </w:r>
    </w:p>
    <w:p w14:paraId="2CC987D7" w14:textId="2849682E" w:rsidR="00BE17A7" w:rsidRPr="00BE17A7" w:rsidRDefault="00BE17A7">
      <w:pPr>
        <w:pStyle w:val="Telobesedila2"/>
        <w:widowControl w:val="0"/>
        <w:spacing w:line="254" w:lineRule="atLeast"/>
        <w:rPr>
          <w:rFonts w:ascii="Tahoma" w:hAnsi="Tahoma" w:cs="Tahoma"/>
        </w:rPr>
      </w:pPr>
      <w:r>
        <w:rPr>
          <w:rFonts w:ascii="Tahoma" w:hAnsi="Tahoma" w:cs="Tahoma"/>
        </w:rPr>
        <w:t>V alineji d) točke 3.2.8, tako da se glasi: »</w:t>
      </w:r>
      <w:r w:rsidRPr="00BE17A7">
        <w:rPr>
          <w:rFonts w:ascii="Tahoma" w:hAnsi="Tahoma" w:cs="Tahoma"/>
          <w:i/>
        </w:rPr>
        <w:t>novogradnjo jeklenega ali sovprežnega (jeklo in beton) premostitvenega objekta z razdaljo med sosednjima opornikoma (svetla dolžina) vsaj 10,0m</w:t>
      </w:r>
      <w:r>
        <w:rPr>
          <w:rFonts w:ascii="Tahoma" w:hAnsi="Tahoma" w:cs="Tahoma"/>
        </w:rPr>
        <w:t xml:space="preserve">«. </w:t>
      </w:r>
    </w:p>
    <w:p w14:paraId="4D786CD5" w14:textId="3A7BC504" w:rsidR="00BE17A7" w:rsidRDefault="00BE17A7">
      <w:pPr>
        <w:pStyle w:val="Telobesedila2"/>
        <w:widowControl w:val="0"/>
        <w:spacing w:line="254" w:lineRule="atLeast"/>
        <w:rPr>
          <w:rFonts w:ascii="Tahoma" w:hAnsi="Tahoma" w:cs="Tahoma"/>
          <w:b/>
        </w:rPr>
      </w:pPr>
    </w:p>
    <w:p w14:paraId="3152E975" w14:textId="2100FDB8" w:rsidR="00D8681D" w:rsidRPr="00C75AF7" w:rsidRDefault="00D8681D" w:rsidP="00D8681D">
      <w:pPr>
        <w:pStyle w:val="Telobesedila2"/>
        <w:widowControl w:val="0"/>
        <w:spacing w:line="254" w:lineRule="atLeast"/>
        <w:rPr>
          <w:rFonts w:ascii="Tahoma" w:hAnsi="Tahoma" w:cs="Tahoma"/>
          <w:b/>
          <w:u w:val="single"/>
        </w:rPr>
      </w:pPr>
      <w:r w:rsidRPr="00C75AF7">
        <w:rPr>
          <w:rFonts w:ascii="Tahoma" w:hAnsi="Tahoma" w:cs="Tahoma"/>
          <w:u w:val="single"/>
        </w:rPr>
        <w:t xml:space="preserve">Naročnik spreminja </w:t>
      </w:r>
      <w:r w:rsidRPr="00C75AF7">
        <w:rPr>
          <w:rFonts w:ascii="Tahoma" w:hAnsi="Tahoma" w:cs="Tahoma"/>
          <w:b/>
          <w:u w:val="single"/>
        </w:rPr>
        <w:t>Vzorec pogodbe</w:t>
      </w:r>
    </w:p>
    <w:p w14:paraId="380A24B1" w14:textId="72417669" w:rsidR="00D8681D" w:rsidRDefault="00D8681D" w:rsidP="00D8681D">
      <w:pPr>
        <w:pStyle w:val="Telobesedila2"/>
        <w:widowControl w:val="0"/>
        <w:spacing w:line="254" w:lineRule="atLeast"/>
        <w:rPr>
          <w:rFonts w:ascii="Tahoma" w:hAnsi="Tahoma" w:cs="Tahoma"/>
        </w:rPr>
      </w:pPr>
      <w:r>
        <w:rPr>
          <w:rFonts w:ascii="Tahoma" w:hAnsi="Tahoma" w:cs="Tahoma"/>
        </w:rPr>
        <w:t xml:space="preserve">Spremeni se </w:t>
      </w:r>
      <w:r w:rsidRPr="00E7772C">
        <w:rPr>
          <w:rFonts w:ascii="Tahoma" w:hAnsi="Tahoma" w:cs="Tahoma"/>
          <w:u w:val="single"/>
        </w:rPr>
        <w:t>13. člen pogodbe</w:t>
      </w:r>
      <w:r>
        <w:rPr>
          <w:rFonts w:ascii="Tahoma" w:hAnsi="Tahoma" w:cs="Tahoma"/>
        </w:rPr>
        <w:t>, tako da se le-ta glasi:</w:t>
      </w:r>
    </w:p>
    <w:p w14:paraId="546895B3" w14:textId="77777777" w:rsidR="00D8681D" w:rsidRPr="00D8681D" w:rsidRDefault="00D8681D" w:rsidP="00D8681D">
      <w:pPr>
        <w:pStyle w:val="Telobesedila2"/>
        <w:widowControl w:val="0"/>
        <w:spacing w:line="254" w:lineRule="atLeast"/>
        <w:rPr>
          <w:rFonts w:ascii="Tahoma" w:hAnsi="Tahoma" w:cs="Tahoma"/>
        </w:rPr>
      </w:pPr>
    </w:p>
    <w:p w14:paraId="45873FFD" w14:textId="189070B8" w:rsidR="00D8681D" w:rsidRPr="00C96B77" w:rsidRDefault="00D8681D" w:rsidP="00D8681D">
      <w:pPr>
        <w:numPr>
          <w:ilvl w:val="12"/>
          <w:numId w:val="0"/>
        </w:numPr>
        <w:spacing w:after="120"/>
        <w:jc w:val="both"/>
        <w:rPr>
          <w:sz w:val="20"/>
        </w:rPr>
      </w:pPr>
      <w:r>
        <w:rPr>
          <w:sz w:val="20"/>
        </w:rPr>
        <w:t>»</w:t>
      </w:r>
      <w:r w:rsidRPr="00C96B77">
        <w:rPr>
          <w:sz w:val="20"/>
        </w:rPr>
        <w:t>Garancijska doba za izvedena dela je:</w:t>
      </w:r>
    </w:p>
    <w:p w14:paraId="70AEABD7" w14:textId="77777777" w:rsidR="00D8681D" w:rsidRDefault="00D8681D" w:rsidP="00D8681D">
      <w:pPr>
        <w:pStyle w:val="Odstavekseznama"/>
        <w:numPr>
          <w:ilvl w:val="0"/>
          <w:numId w:val="19"/>
        </w:numPr>
        <w:spacing w:after="120"/>
        <w:jc w:val="both"/>
        <w:rPr>
          <w:rFonts w:ascii="Times New Roman" w:hAnsi="Times New Roman"/>
          <w:sz w:val="20"/>
        </w:rPr>
      </w:pPr>
      <w:r w:rsidRPr="00C96B77">
        <w:rPr>
          <w:rFonts w:ascii="Times New Roman" w:hAnsi="Times New Roman"/>
          <w:sz w:val="20"/>
        </w:rPr>
        <w:t>10 let od prevzema del za premostitvene objekte</w:t>
      </w:r>
    </w:p>
    <w:p w14:paraId="78035CA0" w14:textId="77777777" w:rsidR="00D8681D" w:rsidRPr="002C49A6" w:rsidRDefault="00D8681D" w:rsidP="00D8681D">
      <w:pPr>
        <w:pStyle w:val="Odstavekseznama"/>
        <w:numPr>
          <w:ilvl w:val="0"/>
          <w:numId w:val="19"/>
        </w:numPr>
        <w:spacing w:after="120"/>
        <w:jc w:val="both"/>
        <w:rPr>
          <w:rFonts w:ascii="Times New Roman" w:hAnsi="Times New Roman"/>
          <w:sz w:val="20"/>
        </w:rPr>
      </w:pPr>
      <w:r w:rsidRPr="00C96B77">
        <w:rPr>
          <w:rFonts w:ascii="Times New Roman" w:hAnsi="Times New Roman"/>
          <w:sz w:val="20"/>
        </w:rPr>
        <w:t>7 let od prevzema del za oporne in podporne konstrukcije</w:t>
      </w:r>
    </w:p>
    <w:p w14:paraId="34055A57" w14:textId="77777777" w:rsidR="00D8681D" w:rsidRPr="002C49A6" w:rsidRDefault="00D8681D" w:rsidP="00D8681D">
      <w:pPr>
        <w:pStyle w:val="Odstavekseznama"/>
        <w:numPr>
          <w:ilvl w:val="0"/>
          <w:numId w:val="19"/>
        </w:numPr>
        <w:spacing w:after="120"/>
        <w:jc w:val="both"/>
        <w:rPr>
          <w:rFonts w:ascii="Times New Roman" w:hAnsi="Times New Roman"/>
          <w:color w:val="00B050"/>
          <w:sz w:val="20"/>
        </w:rPr>
      </w:pPr>
      <w:r w:rsidRPr="002C49A6">
        <w:rPr>
          <w:rFonts w:ascii="Times New Roman" w:hAnsi="Times New Roman"/>
          <w:color w:val="00B050"/>
          <w:sz w:val="20"/>
        </w:rPr>
        <w:t>3 leta od prevzema del za vsa ostala pogodbena dela</w:t>
      </w:r>
    </w:p>
    <w:p w14:paraId="1C72AC28" w14:textId="57CC47AF" w:rsidR="00D8681D" w:rsidRPr="00D8681D" w:rsidRDefault="00D8681D" w:rsidP="00D8681D">
      <w:pPr>
        <w:pStyle w:val="Telobesedila2"/>
        <w:widowControl w:val="0"/>
        <w:spacing w:line="254" w:lineRule="atLeast"/>
        <w:rPr>
          <w:rFonts w:ascii="Tahoma" w:hAnsi="Tahoma" w:cs="Tahoma"/>
        </w:rPr>
      </w:pPr>
      <w:r w:rsidRPr="00C96B77">
        <w:rPr>
          <w:rFonts w:ascii="Times New Roman" w:hAnsi="Times New Roman"/>
        </w:rPr>
        <w:t>Za vgrajeno opremo in industrijske izdelke veljajo garancijski roki proizvajalcev oziroma dobaviteljev</w:t>
      </w:r>
      <w:r>
        <w:rPr>
          <w:rFonts w:ascii="Times New Roman" w:hAnsi="Times New Roman"/>
        </w:rPr>
        <w:t>.«</w:t>
      </w:r>
    </w:p>
    <w:p w14:paraId="0D54E815" w14:textId="52E6D891" w:rsidR="00D20A6B" w:rsidRDefault="00D20A6B">
      <w:pPr>
        <w:pStyle w:val="Telobesedila2"/>
        <w:widowControl w:val="0"/>
        <w:spacing w:line="254" w:lineRule="atLeast"/>
        <w:rPr>
          <w:rFonts w:ascii="Tahoma" w:hAnsi="Tahoma" w:cs="Tahoma"/>
          <w:b/>
        </w:rPr>
      </w:pPr>
    </w:p>
    <w:p w14:paraId="7D0F2443" w14:textId="034EFBF4" w:rsidR="00D8681D" w:rsidRDefault="00D8681D">
      <w:pPr>
        <w:pStyle w:val="Telobesedila2"/>
        <w:widowControl w:val="0"/>
        <w:spacing w:line="254" w:lineRule="atLeast"/>
        <w:rPr>
          <w:rFonts w:ascii="Tahoma" w:hAnsi="Tahoma" w:cs="Tahoma"/>
        </w:rPr>
      </w:pPr>
      <w:r>
        <w:rPr>
          <w:rFonts w:ascii="Tahoma" w:hAnsi="Tahoma" w:cs="Tahoma"/>
        </w:rPr>
        <w:t xml:space="preserve">Zaradi spremembe 13. člena pogodbe se </w:t>
      </w:r>
      <w:r w:rsidR="005753A4">
        <w:rPr>
          <w:rFonts w:ascii="Tahoma" w:hAnsi="Tahoma" w:cs="Tahoma"/>
        </w:rPr>
        <w:t xml:space="preserve">posledično </w:t>
      </w:r>
      <w:r>
        <w:rPr>
          <w:rFonts w:ascii="Tahoma" w:hAnsi="Tahoma" w:cs="Tahoma"/>
        </w:rPr>
        <w:t xml:space="preserve">spremeni </w:t>
      </w:r>
      <w:r w:rsidR="005753A4">
        <w:rPr>
          <w:rFonts w:ascii="Tahoma" w:hAnsi="Tahoma" w:cs="Tahoma"/>
        </w:rPr>
        <w:t xml:space="preserve">tudi </w:t>
      </w:r>
      <w:r w:rsidR="005753A4" w:rsidRPr="00E7772C">
        <w:rPr>
          <w:rFonts w:ascii="Tahoma" w:hAnsi="Tahoma" w:cs="Tahoma"/>
          <w:u w:val="single"/>
        </w:rPr>
        <w:t>prvi odstavek 15. člena pogodbe</w:t>
      </w:r>
      <w:r w:rsidR="005753A4">
        <w:rPr>
          <w:rFonts w:ascii="Tahoma" w:hAnsi="Tahoma" w:cs="Tahoma"/>
        </w:rPr>
        <w:t>, tako da se le-ta glasi:</w:t>
      </w:r>
    </w:p>
    <w:p w14:paraId="112889FC" w14:textId="77777777" w:rsidR="005753A4" w:rsidRDefault="005753A4" w:rsidP="005753A4">
      <w:pPr>
        <w:numPr>
          <w:ilvl w:val="12"/>
          <w:numId w:val="0"/>
        </w:numPr>
        <w:jc w:val="both"/>
        <w:rPr>
          <w:sz w:val="20"/>
        </w:rPr>
      </w:pPr>
    </w:p>
    <w:p w14:paraId="106E52F1" w14:textId="412ABF95" w:rsidR="005753A4" w:rsidRDefault="005753A4" w:rsidP="005753A4">
      <w:pPr>
        <w:numPr>
          <w:ilvl w:val="12"/>
          <w:numId w:val="0"/>
        </w:numPr>
        <w:jc w:val="both"/>
        <w:rPr>
          <w:sz w:val="20"/>
        </w:rPr>
      </w:pPr>
      <w:r>
        <w:rPr>
          <w:sz w:val="20"/>
        </w:rPr>
        <w:t>»</w:t>
      </w:r>
      <w:r w:rsidRPr="00C96B77">
        <w:rPr>
          <w:sz w:val="20"/>
        </w:rPr>
        <w:t>Izvajalec je ob tehničnem pregledu oziroma prevzemu del naročniku dolžan izročiti garancij</w:t>
      </w:r>
      <w:r>
        <w:rPr>
          <w:sz w:val="20"/>
        </w:rPr>
        <w:t>e</w:t>
      </w:r>
      <w:r w:rsidRPr="00C96B77">
        <w:rPr>
          <w:sz w:val="20"/>
        </w:rPr>
        <w:t xml:space="preserve"> banke ali zavarovalnice za odpravo napak v garancijski dobi</w:t>
      </w:r>
      <w:r>
        <w:rPr>
          <w:sz w:val="20"/>
        </w:rPr>
        <w:t>:</w:t>
      </w:r>
    </w:p>
    <w:p w14:paraId="7370A537" w14:textId="77777777" w:rsidR="005753A4" w:rsidRDefault="005753A4" w:rsidP="005753A4">
      <w:pPr>
        <w:pStyle w:val="Odstavekseznama"/>
        <w:numPr>
          <w:ilvl w:val="0"/>
          <w:numId w:val="19"/>
        </w:numPr>
        <w:jc w:val="both"/>
        <w:rPr>
          <w:rFonts w:ascii="Times New Roman" w:hAnsi="Times New Roman"/>
          <w:sz w:val="20"/>
        </w:rPr>
      </w:pPr>
      <w:r>
        <w:rPr>
          <w:rFonts w:ascii="Times New Roman" w:hAnsi="Times New Roman"/>
          <w:sz w:val="20"/>
        </w:rPr>
        <w:t>Za oporne in podporne konstrukcije v višini 1,75 % vrednosti vseh pogodbenih del z DDV, ugotovljene na podlagi končne situacije;</w:t>
      </w:r>
    </w:p>
    <w:p w14:paraId="437F1BA0" w14:textId="77777777" w:rsidR="005753A4" w:rsidRDefault="005753A4" w:rsidP="005753A4">
      <w:pPr>
        <w:pStyle w:val="Odstavekseznama"/>
        <w:numPr>
          <w:ilvl w:val="0"/>
          <w:numId w:val="19"/>
        </w:numPr>
        <w:jc w:val="both"/>
        <w:rPr>
          <w:rFonts w:ascii="Times New Roman" w:hAnsi="Times New Roman"/>
          <w:sz w:val="20"/>
        </w:rPr>
      </w:pPr>
      <w:r>
        <w:rPr>
          <w:rFonts w:ascii="Times New Roman" w:hAnsi="Times New Roman"/>
          <w:sz w:val="20"/>
        </w:rPr>
        <w:t>Za premostitvene objekte v višini 1,50 % vrednosti vseh pogodbenih del z DDV, ugotovljene na podlagi končne situacije;</w:t>
      </w:r>
    </w:p>
    <w:p w14:paraId="7E53B1A6" w14:textId="77777777" w:rsidR="005753A4" w:rsidRPr="002C49A6" w:rsidRDefault="005753A4" w:rsidP="005753A4">
      <w:pPr>
        <w:pStyle w:val="Odstavekseznama"/>
        <w:numPr>
          <w:ilvl w:val="0"/>
          <w:numId w:val="19"/>
        </w:numPr>
        <w:jc w:val="both"/>
        <w:rPr>
          <w:rFonts w:ascii="Times New Roman" w:hAnsi="Times New Roman"/>
          <w:color w:val="00B050"/>
          <w:sz w:val="20"/>
        </w:rPr>
      </w:pPr>
      <w:r w:rsidRPr="002C49A6">
        <w:rPr>
          <w:rFonts w:ascii="Times New Roman" w:hAnsi="Times New Roman"/>
          <w:color w:val="00B050"/>
          <w:sz w:val="20"/>
        </w:rPr>
        <w:t>Za vsa ostala pogodbena dela v višini 1,75 % vrednosti vseh pogodbenih del z DDV, ugotovljene na podlagi končne situacije.</w:t>
      </w:r>
    </w:p>
    <w:p w14:paraId="00F9F5D2" w14:textId="44113676" w:rsidR="005753A4" w:rsidRDefault="005753A4" w:rsidP="005753A4">
      <w:pPr>
        <w:pStyle w:val="Telobesedila2"/>
        <w:widowControl w:val="0"/>
        <w:spacing w:line="254" w:lineRule="atLeast"/>
        <w:rPr>
          <w:rFonts w:ascii="Tahoma" w:hAnsi="Tahoma" w:cs="Tahoma"/>
        </w:rPr>
      </w:pPr>
      <w:r>
        <w:rPr>
          <w:rFonts w:ascii="Times New Roman" w:hAnsi="Times New Roman"/>
        </w:rPr>
        <w:t xml:space="preserve">Skupna vrednost garancije banke ali zavarovalnice za odpravo napak v garancijski dobi znaša </w:t>
      </w:r>
      <w:r w:rsidRPr="00973D7B">
        <w:rPr>
          <w:rFonts w:ascii="Times New Roman" w:hAnsi="Times New Roman"/>
        </w:rPr>
        <w:t>5 % vrednosti pogodbenih del z DDV, ugotovljene na podlagi končne situacije. Veljavnost posamezne garancije (ločeno za traso kolesarske povezave in državne ceste, za oporne in podporne konstrukcije ter premostitvene objekte) mora biti najmanj za en (1) dan daljša, kot je garancijska doba</w:t>
      </w:r>
      <w:r>
        <w:rPr>
          <w:rFonts w:ascii="Times New Roman" w:hAnsi="Times New Roman"/>
        </w:rPr>
        <w:t>.«</w:t>
      </w:r>
    </w:p>
    <w:p w14:paraId="20167FC3" w14:textId="77777777" w:rsidR="005753A4" w:rsidRPr="00D8681D" w:rsidRDefault="005753A4">
      <w:pPr>
        <w:pStyle w:val="Telobesedila2"/>
        <w:widowControl w:val="0"/>
        <w:spacing w:line="254" w:lineRule="atLeast"/>
        <w:rPr>
          <w:rFonts w:ascii="Tahoma" w:hAnsi="Tahoma" w:cs="Tahoma"/>
        </w:rPr>
      </w:pPr>
    </w:p>
    <w:p w14:paraId="1A8FF3EF" w14:textId="77777777" w:rsidR="00D8681D" w:rsidRDefault="00D8681D">
      <w:pPr>
        <w:pStyle w:val="Telobesedila2"/>
        <w:widowControl w:val="0"/>
        <w:spacing w:line="254" w:lineRule="atLeast"/>
        <w:rPr>
          <w:rFonts w:ascii="Tahoma" w:hAnsi="Tahoma" w:cs="Tahoma"/>
          <w:b/>
        </w:rPr>
      </w:pPr>
    </w:p>
    <w:p w14:paraId="45E970C3" w14:textId="19EB6815" w:rsidR="00D20A6B" w:rsidRPr="00D8681D" w:rsidRDefault="00D20A6B" w:rsidP="00D20A6B">
      <w:pPr>
        <w:pStyle w:val="Telobesedila2"/>
        <w:widowControl w:val="0"/>
        <w:spacing w:line="254" w:lineRule="atLeast"/>
        <w:rPr>
          <w:rFonts w:ascii="Tahoma" w:hAnsi="Tahoma" w:cs="Tahoma"/>
        </w:rPr>
      </w:pPr>
      <w:r w:rsidRPr="00D8681D">
        <w:rPr>
          <w:rFonts w:ascii="Tahoma" w:hAnsi="Tahoma" w:cs="Tahoma"/>
          <w:u w:val="single"/>
        </w:rPr>
        <w:t xml:space="preserve">Naročnik objavlja </w:t>
      </w:r>
      <w:r w:rsidRPr="00E7772C">
        <w:rPr>
          <w:rFonts w:ascii="Tahoma" w:hAnsi="Tahoma" w:cs="Tahoma"/>
          <w:b/>
          <w:u w:val="single"/>
        </w:rPr>
        <w:t>dodatno dokumentacijo</w:t>
      </w:r>
      <w:r w:rsidRPr="00D8681D">
        <w:rPr>
          <w:rFonts w:ascii="Tahoma" w:hAnsi="Tahoma" w:cs="Tahoma"/>
          <w:u w:val="single"/>
        </w:rPr>
        <w:t>.</w:t>
      </w:r>
    </w:p>
    <w:p w14:paraId="091D58EF" w14:textId="1A824088" w:rsidR="00D20A6B" w:rsidRDefault="00D8681D" w:rsidP="00D20A6B">
      <w:pPr>
        <w:pStyle w:val="Telobesedila2"/>
        <w:widowControl w:val="0"/>
        <w:numPr>
          <w:ilvl w:val="0"/>
          <w:numId w:val="18"/>
        </w:numPr>
        <w:spacing w:line="254" w:lineRule="atLeast"/>
        <w:rPr>
          <w:rFonts w:ascii="Tahoma" w:hAnsi="Tahoma" w:cs="Tahoma"/>
        </w:rPr>
      </w:pPr>
      <w:r w:rsidRPr="00D8681D">
        <w:rPr>
          <w:rFonts w:ascii="Tahoma" w:hAnsi="Tahoma" w:cs="Tahoma"/>
        </w:rPr>
        <w:t>Pogoji i</w:t>
      </w:r>
      <w:r>
        <w:rPr>
          <w:rFonts w:ascii="Tahoma" w:hAnsi="Tahoma" w:cs="Tahoma"/>
        </w:rPr>
        <w:t xml:space="preserve">n mnenja </w:t>
      </w:r>
      <w:proofErr w:type="spellStart"/>
      <w:r>
        <w:rPr>
          <w:rFonts w:ascii="Tahoma" w:hAnsi="Tahoma" w:cs="Tahoma"/>
        </w:rPr>
        <w:t>mnenjedajalcev</w:t>
      </w:r>
      <w:proofErr w:type="spellEnd"/>
    </w:p>
    <w:p w14:paraId="11F2722F" w14:textId="0D02FFA4" w:rsidR="00D8681D" w:rsidRDefault="00D8681D" w:rsidP="00D20A6B">
      <w:pPr>
        <w:pStyle w:val="Telobesedila2"/>
        <w:widowControl w:val="0"/>
        <w:numPr>
          <w:ilvl w:val="0"/>
          <w:numId w:val="18"/>
        </w:numPr>
        <w:spacing w:line="254" w:lineRule="atLeast"/>
        <w:rPr>
          <w:rFonts w:ascii="Tahoma" w:hAnsi="Tahoma" w:cs="Tahoma"/>
        </w:rPr>
      </w:pPr>
      <w:r>
        <w:rPr>
          <w:rFonts w:ascii="Tahoma" w:hAnsi="Tahoma" w:cs="Tahoma"/>
        </w:rPr>
        <w:t>Načrt ravnanja z gradbenimi odpadki</w:t>
      </w:r>
    </w:p>
    <w:p w14:paraId="6921169B" w14:textId="2B09D965" w:rsidR="00EF34F6" w:rsidRPr="00EF34F6" w:rsidRDefault="00D8681D" w:rsidP="00EF34F6">
      <w:pPr>
        <w:pStyle w:val="Telobesedila2"/>
        <w:widowControl w:val="0"/>
        <w:numPr>
          <w:ilvl w:val="0"/>
          <w:numId w:val="18"/>
        </w:numPr>
        <w:spacing w:line="254" w:lineRule="atLeast"/>
        <w:rPr>
          <w:rFonts w:ascii="Tahoma" w:hAnsi="Tahoma" w:cs="Tahoma"/>
        </w:rPr>
      </w:pPr>
      <w:r>
        <w:rPr>
          <w:rFonts w:ascii="Tahoma" w:hAnsi="Tahoma" w:cs="Tahoma"/>
        </w:rPr>
        <w:t xml:space="preserve">Detajli (požiralnik, </w:t>
      </w:r>
      <w:proofErr w:type="gramStart"/>
      <w:r>
        <w:rPr>
          <w:rFonts w:ascii="Tahoma" w:hAnsi="Tahoma" w:cs="Tahoma"/>
        </w:rPr>
        <w:t>iztočne</w:t>
      </w:r>
      <w:proofErr w:type="gramEnd"/>
      <w:r>
        <w:rPr>
          <w:rFonts w:ascii="Tahoma" w:hAnsi="Tahoma" w:cs="Tahoma"/>
        </w:rPr>
        <w:t xml:space="preserve"> glave prepustov in koritnice, ograje</w:t>
      </w:r>
      <w:r w:rsidR="00EF34F6">
        <w:rPr>
          <w:rFonts w:ascii="Tahoma" w:hAnsi="Tahoma" w:cs="Tahoma"/>
        </w:rPr>
        <w:t>, priključek P118 (situacija, prečni prerezi in greda)</w:t>
      </w:r>
      <w:r>
        <w:rPr>
          <w:rFonts w:ascii="Tahoma" w:hAnsi="Tahoma" w:cs="Tahoma"/>
        </w:rPr>
        <w:t>)</w:t>
      </w:r>
    </w:p>
    <w:p w14:paraId="6EDF9303" w14:textId="5DECE916" w:rsidR="00BE17A7" w:rsidRDefault="00BE17A7">
      <w:pPr>
        <w:pStyle w:val="Telobesedila2"/>
        <w:widowControl w:val="0"/>
        <w:spacing w:line="254" w:lineRule="atLeast"/>
        <w:rPr>
          <w:rFonts w:ascii="Tahoma" w:hAnsi="Tahoma" w:cs="Tahoma"/>
        </w:rPr>
      </w:pPr>
    </w:p>
    <w:p w14:paraId="533CC2CD" w14:textId="13472CF0" w:rsidR="00D8681D" w:rsidRDefault="00D8681D" w:rsidP="00D8681D">
      <w:pPr>
        <w:pStyle w:val="Telobesedila2"/>
        <w:widowControl w:val="0"/>
        <w:spacing w:line="254" w:lineRule="atLeast"/>
        <w:rPr>
          <w:rFonts w:ascii="Tahoma" w:hAnsi="Tahoma" w:cs="Tahoma"/>
        </w:rPr>
      </w:pPr>
      <w:r w:rsidRPr="00BE17A7">
        <w:rPr>
          <w:rFonts w:ascii="Tahoma" w:hAnsi="Tahoma" w:cs="Tahoma"/>
          <w:u w:val="single"/>
        </w:rPr>
        <w:t xml:space="preserve">Naročnik spreminja </w:t>
      </w:r>
      <w:r w:rsidRPr="00E7772C">
        <w:rPr>
          <w:rFonts w:ascii="Tahoma" w:hAnsi="Tahoma" w:cs="Tahoma"/>
          <w:b/>
          <w:u w:val="single"/>
        </w:rPr>
        <w:t>Popis del</w:t>
      </w:r>
    </w:p>
    <w:p w14:paraId="1A1C8D93" w14:textId="77777777" w:rsidR="00157594" w:rsidRDefault="00E62125">
      <w:pPr>
        <w:pStyle w:val="Telobesedila2"/>
        <w:widowControl w:val="0"/>
        <w:spacing w:line="254" w:lineRule="atLeast"/>
        <w:rPr>
          <w:rFonts w:ascii="Tahoma" w:hAnsi="Tahoma" w:cs="Tahoma"/>
        </w:rPr>
      </w:pPr>
      <w:r>
        <w:rPr>
          <w:rFonts w:ascii="Tahoma" w:hAnsi="Tahoma" w:cs="Tahoma"/>
        </w:rPr>
        <w:t xml:space="preserve">Dodan je zavihek »Skupna dela«, ki zajema organizacijo gradbišča, geodetski posnetek začetnega stanja (po navodilu in uskladitvi z nadzorom) ter </w:t>
      </w:r>
      <w:r w:rsidR="001943E6">
        <w:rPr>
          <w:rFonts w:ascii="Tahoma" w:hAnsi="Tahoma" w:cs="Tahoma"/>
        </w:rPr>
        <w:t xml:space="preserve">izdelavo projektne dokumentacije izvedenih del, izdelava projektne dokumentacije za vzdrževanje in obratovanje ter izdelavo </w:t>
      </w:r>
      <w:proofErr w:type="gramStart"/>
      <w:r w:rsidR="001943E6">
        <w:rPr>
          <w:rFonts w:ascii="Tahoma" w:hAnsi="Tahoma" w:cs="Tahoma"/>
        </w:rPr>
        <w:t>BCP dokumentacije</w:t>
      </w:r>
      <w:proofErr w:type="gramEnd"/>
      <w:r w:rsidR="001943E6">
        <w:rPr>
          <w:rFonts w:ascii="Tahoma" w:hAnsi="Tahoma" w:cs="Tahoma"/>
        </w:rPr>
        <w:t xml:space="preserve"> za celotno traso kolesarske povezave in ceste, vključno s pripadajočimi objekti.</w:t>
      </w:r>
      <w:r w:rsidR="00D25AEE">
        <w:rPr>
          <w:rFonts w:ascii="Tahoma" w:hAnsi="Tahoma" w:cs="Tahoma"/>
        </w:rPr>
        <w:t xml:space="preserve"> </w:t>
      </w:r>
    </w:p>
    <w:p w14:paraId="6F1EFD8A" w14:textId="3CF67666" w:rsidR="00CC23B1" w:rsidRDefault="00D25AEE">
      <w:pPr>
        <w:pStyle w:val="Telobesedila2"/>
        <w:widowControl w:val="0"/>
        <w:spacing w:line="254" w:lineRule="atLeast"/>
        <w:rPr>
          <w:rFonts w:ascii="Tahoma" w:hAnsi="Tahoma" w:cs="Tahoma"/>
        </w:rPr>
      </w:pPr>
      <w:r>
        <w:rPr>
          <w:rFonts w:ascii="Tahoma" w:hAnsi="Tahoma" w:cs="Tahoma"/>
        </w:rPr>
        <w:t>Iz posameznih zavihkov trase so posledično črtane postavke za omenjeno projektno dokumentacijo</w:t>
      </w:r>
      <w:r w:rsidR="00157594">
        <w:rPr>
          <w:rFonts w:ascii="Tahoma" w:hAnsi="Tahoma" w:cs="Tahoma"/>
        </w:rPr>
        <w:t xml:space="preserve"> (spremembe v sklopu »Tuje storitve« oziroma »Ostala dela« v vseh zavihkih popisa del)</w:t>
      </w:r>
      <w:r>
        <w:rPr>
          <w:rFonts w:ascii="Tahoma" w:hAnsi="Tahoma" w:cs="Tahoma"/>
        </w:rPr>
        <w:t>.</w:t>
      </w:r>
    </w:p>
    <w:p w14:paraId="7B2304BE" w14:textId="77777777" w:rsidR="00157594" w:rsidRDefault="00157594" w:rsidP="00CC23B1">
      <w:pPr>
        <w:pStyle w:val="Telobesedila2"/>
        <w:widowControl w:val="0"/>
        <w:spacing w:line="254" w:lineRule="atLeast"/>
        <w:rPr>
          <w:rFonts w:ascii="Tahoma" w:hAnsi="Tahoma" w:cs="Tahoma"/>
        </w:rPr>
      </w:pPr>
    </w:p>
    <w:p w14:paraId="224E6CB9" w14:textId="5628ED43" w:rsidR="00CC23B1" w:rsidRDefault="00CC23B1" w:rsidP="00CC23B1">
      <w:pPr>
        <w:pStyle w:val="Telobesedila2"/>
        <w:widowControl w:val="0"/>
        <w:spacing w:line="254" w:lineRule="atLeast"/>
        <w:rPr>
          <w:rFonts w:ascii="Tahoma" w:hAnsi="Tahoma" w:cs="Tahoma"/>
        </w:rPr>
      </w:pPr>
      <w:r>
        <w:rPr>
          <w:rFonts w:ascii="Tahoma" w:hAnsi="Tahoma" w:cs="Tahoma"/>
        </w:rPr>
        <w:t>V zavihku »M1« se v sklopu »Pripravlj</w:t>
      </w:r>
      <w:bookmarkStart w:id="1" w:name="_GoBack"/>
      <w:bookmarkEnd w:id="1"/>
      <w:r>
        <w:rPr>
          <w:rFonts w:ascii="Tahoma" w:hAnsi="Tahoma" w:cs="Tahoma"/>
        </w:rPr>
        <w:t xml:space="preserve">ana dela – Ostala </w:t>
      </w:r>
      <w:proofErr w:type="spellStart"/>
      <w:r>
        <w:rPr>
          <w:rFonts w:ascii="Tahoma" w:hAnsi="Tahoma" w:cs="Tahoma"/>
        </w:rPr>
        <w:t>preddela</w:t>
      </w:r>
      <w:proofErr w:type="spellEnd"/>
      <w:r>
        <w:rPr>
          <w:rFonts w:ascii="Tahoma" w:hAnsi="Tahoma" w:cs="Tahoma"/>
        </w:rPr>
        <w:t xml:space="preserve">« spremeni postavka št. 13, tako da se glasi: »Vzpostavitev delovnega platoja za postavitev vrtalne garniture; </w:t>
      </w:r>
      <w:proofErr w:type="spellStart"/>
      <w:proofErr w:type="gramStart"/>
      <w:r>
        <w:rPr>
          <w:rFonts w:ascii="Tahoma" w:hAnsi="Tahoma" w:cs="Tahoma"/>
        </w:rPr>
        <w:t>kpl</w:t>
      </w:r>
      <w:proofErr w:type="spellEnd"/>
      <w:proofErr w:type="gramEnd"/>
      <w:r>
        <w:rPr>
          <w:rFonts w:ascii="Tahoma" w:hAnsi="Tahoma" w:cs="Tahoma"/>
        </w:rPr>
        <w:t>; 1,0«</w:t>
      </w:r>
    </w:p>
    <w:p w14:paraId="41390776" w14:textId="122510B1" w:rsidR="00CC23B1" w:rsidRDefault="00CC23B1">
      <w:pPr>
        <w:pStyle w:val="Telobesedila2"/>
        <w:widowControl w:val="0"/>
        <w:spacing w:line="254" w:lineRule="atLeast"/>
        <w:rPr>
          <w:rFonts w:ascii="Tahoma" w:hAnsi="Tahoma" w:cs="Tahoma"/>
        </w:rPr>
      </w:pPr>
      <w:r>
        <w:rPr>
          <w:rFonts w:ascii="Tahoma" w:hAnsi="Tahoma" w:cs="Tahoma"/>
        </w:rPr>
        <w:t xml:space="preserve">V zavihku »M1« se v sklopu »Pripravljana dela – Ostala </w:t>
      </w:r>
      <w:proofErr w:type="spellStart"/>
      <w:r>
        <w:rPr>
          <w:rFonts w:ascii="Tahoma" w:hAnsi="Tahoma" w:cs="Tahoma"/>
        </w:rPr>
        <w:t>preddela</w:t>
      </w:r>
      <w:proofErr w:type="spellEnd"/>
      <w:r>
        <w:rPr>
          <w:rFonts w:ascii="Tahoma" w:hAnsi="Tahoma" w:cs="Tahoma"/>
        </w:rPr>
        <w:t>« spremeni postavka št. 14, tako da se glasi: »Preusmeritev re</w:t>
      </w:r>
      <w:r w:rsidR="00157594">
        <w:rPr>
          <w:rFonts w:ascii="Tahoma" w:hAnsi="Tahoma" w:cs="Tahoma"/>
        </w:rPr>
        <w:t>k</w:t>
      </w:r>
      <w:r>
        <w:rPr>
          <w:rFonts w:ascii="Tahoma" w:hAnsi="Tahoma" w:cs="Tahoma"/>
        </w:rPr>
        <w:t xml:space="preserve">e Meže npr. z izdelavo začasnih nasipov; </w:t>
      </w:r>
      <w:proofErr w:type="spellStart"/>
      <w:proofErr w:type="gramStart"/>
      <w:r>
        <w:rPr>
          <w:rFonts w:ascii="Tahoma" w:hAnsi="Tahoma" w:cs="Tahoma"/>
        </w:rPr>
        <w:t>kpl</w:t>
      </w:r>
      <w:proofErr w:type="spellEnd"/>
      <w:proofErr w:type="gramEnd"/>
      <w:r>
        <w:rPr>
          <w:rFonts w:ascii="Tahoma" w:hAnsi="Tahoma" w:cs="Tahoma"/>
        </w:rPr>
        <w:t>; 1,0«</w:t>
      </w:r>
    </w:p>
    <w:p w14:paraId="34ADAA17" w14:textId="0979F253" w:rsidR="00CC23B1" w:rsidRDefault="00CC23B1">
      <w:pPr>
        <w:pStyle w:val="Telobesedila2"/>
        <w:widowControl w:val="0"/>
        <w:spacing w:line="254" w:lineRule="atLeast"/>
        <w:rPr>
          <w:rFonts w:ascii="Tahoma" w:hAnsi="Tahoma" w:cs="Tahoma"/>
        </w:rPr>
      </w:pPr>
    </w:p>
    <w:p w14:paraId="26521306" w14:textId="1121CD8F" w:rsidR="00157594" w:rsidRDefault="00157594">
      <w:pPr>
        <w:pStyle w:val="Telobesedila2"/>
        <w:widowControl w:val="0"/>
        <w:spacing w:line="254" w:lineRule="atLeast"/>
        <w:rPr>
          <w:rFonts w:ascii="Tahoma" w:hAnsi="Tahoma" w:cs="Tahoma"/>
        </w:rPr>
      </w:pPr>
      <w:r>
        <w:rPr>
          <w:rFonts w:ascii="Tahoma" w:hAnsi="Tahoma" w:cs="Tahoma"/>
        </w:rPr>
        <w:t>V Zavihku »Most MB129« se v sklopu »</w:t>
      </w:r>
      <w:proofErr w:type="spellStart"/>
      <w:r>
        <w:rPr>
          <w:rFonts w:ascii="Tahoma" w:hAnsi="Tahoma" w:cs="Tahoma"/>
        </w:rPr>
        <w:t>Preddela</w:t>
      </w:r>
      <w:proofErr w:type="spellEnd"/>
      <w:r>
        <w:rPr>
          <w:rFonts w:ascii="Tahoma" w:hAnsi="Tahoma" w:cs="Tahoma"/>
        </w:rPr>
        <w:t xml:space="preserve"> – Pripravljana dela na objektih« spremeni postavka št. 13, tako da se glasi: »Ureditev začasne preusmeritve vodotokov ves čas </w:t>
      </w:r>
      <w:proofErr w:type="spellStart"/>
      <w:r>
        <w:rPr>
          <w:rFonts w:ascii="Tahoma" w:hAnsi="Tahoma" w:cs="Tahoma"/>
        </w:rPr>
        <w:t>podbetoniranja</w:t>
      </w:r>
      <w:proofErr w:type="spellEnd"/>
      <w:r>
        <w:rPr>
          <w:rFonts w:ascii="Tahoma" w:hAnsi="Tahoma" w:cs="Tahoma"/>
        </w:rPr>
        <w:t xml:space="preserve"> temeljev in </w:t>
      </w:r>
      <w:proofErr w:type="spellStart"/>
      <w:r>
        <w:rPr>
          <w:rFonts w:ascii="Tahoma" w:hAnsi="Tahoma" w:cs="Tahoma"/>
        </w:rPr>
        <w:t>dobetoniranje</w:t>
      </w:r>
      <w:proofErr w:type="spellEnd"/>
      <w:r>
        <w:rPr>
          <w:rFonts w:ascii="Tahoma" w:hAnsi="Tahoma" w:cs="Tahoma"/>
        </w:rPr>
        <w:t xml:space="preserve"> stene opornika npr. z izdelavo začasnih nasipov; </w:t>
      </w:r>
      <w:proofErr w:type="spellStart"/>
      <w:proofErr w:type="gramStart"/>
      <w:r>
        <w:rPr>
          <w:rFonts w:ascii="Tahoma" w:hAnsi="Tahoma" w:cs="Tahoma"/>
        </w:rPr>
        <w:t>kpl</w:t>
      </w:r>
      <w:proofErr w:type="spellEnd"/>
      <w:proofErr w:type="gramEnd"/>
      <w:r>
        <w:rPr>
          <w:rFonts w:ascii="Tahoma" w:hAnsi="Tahoma" w:cs="Tahoma"/>
        </w:rPr>
        <w:t>; 1,0«</w:t>
      </w:r>
    </w:p>
    <w:p w14:paraId="58D7A690" w14:textId="641DC451" w:rsidR="00157594" w:rsidRDefault="00157594">
      <w:pPr>
        <w:pStyle w:val="Telobesedila2"/>
        <w:widowControl w:val="0"/>
        <w:spacing w:line="254" w:lineRule="atLeast"/>
        <w:rPr>
          <w:rFonts w:ascii="Tahoma" w:hAnsi="Tahoma" w:cs="Tahoma"/>
        </w:rPr>
      </w:pPr>
    </w:p>
    <w:p w14:paraId="650147BE" w14:textId="60F90016" w:rsidR="00157594" w:rsidRDefault="00157594">
      <w:pPr>
        <w:pStyle w:val="Telobesedila2"/>
        <w:widowControl w:val="0"/>
        <w:spacing w:line="254" w:lineRule="atLeast"/>
        <w:rPr>
          <w:rFonts w:ascii="Tahoma" w:hAnsi="Tahoma" w:cs="Tahoma"/>
        </w:rPr>
      </w:pPr>
      <w:r>
        <w:rPr>
          <w:rFonts w:ascii="Tahoma" w:hAnsi="Tahoma" w:cs="Tahoma"/>
        </w:rPr>
        <w:t xml:space="preserve">V zavihku »PR1« se v sklopu »Pripravljalna dela – Ostala </w:t>
      </w:r>
      <w:proofErr w:type="spellStart"/>
      <w:r>
        <w:rPr>
          <w:rFonts w:ascii="Tahoma" w:hAnsi="Tahoma" w:cs="Tahoma"/>
        </w:rPr>
        <w:t>preddela</w:t>
      </w:r>
      <w:proofErr w:type="spellEnd"/>
      <w:r>
        <w:rPr>
          <w:rFonts w:ascii="Tahoma" w:hAnsi="Tahoma" w:cs="Tahoma"/>
        </w:rPr>
        <w:t xml:space="preserve">« spremeni postavka št. 9, tako da se glasi: »Preusmeritev reke Meže npr. z izdelavo začasnih nasipov; </w:t>
      </w:r>
      <w:proofErr w:type="spellStart"/>
      <w:proofErr w:type="gramStart"/>
      <w:r>
        <w:rPr>
          <w:rFonts w:ascii="Tahoma" w:hAnsi="Tahoma" w:cs="Tahoma"/>
        </w:rPr>
        <w:t>kpl</w:t>
      </w:r>
      <w:proofErr w:type="spellEnd"/>
      <w:proofErr w:type="gramEnd"/>
      <w:r>
        <w:rPr>
          <w:rFonts w:ascii="Tahoma" w:hAnsi="Tahoma" w:cs="Tahoma"/>
        </w:rPr>
        <w:t xml:space="preserve">; 1,0« ter postavka 10, tako da se glasi: »Preusmeritev hudournika Opuščena riža za čas gradnje npr. PP cevi DN600; </w:t>
      </w:r>
      <w:proofErr w:type="spellStart"/>
      <w:proofErr w:type="gramStart"/>
      <w:r>
        <w:rPr>
          <w:rFonts w:ascii="Tahoma" w:hAnsi="Tahoma" w:cs="Tahoma"/>
        </w:rPr>
        <w:t>kpl</w:t>
      </w:r>
      <w:proofErr w:type="spellEnd"/>
      <w:proofErr w:type="gramEnd"/>
      <w:r>
        <w:rPr>
          <w:rFonts w:ascii="Tahoma" w:hAnsi="Tahoma" w:cs="Tahoma"/>
        </w:rPr>
        <w:t>, 1,0«</w:t>
      </w:r>
    </w:p>
    <w:p w14:paraId="3FC1AC83" w14:textId="77777777" w:rsidR="00157594" w:rsidRPr="00D8681D" w:rsidRDefault="00157594">
      <w:pPr>
        <w:pStyle w:val="Telobesedila2"/>
        <w:widowControl w:val="0"/>
        <w:spacing w:line="254" w:lineRule="atLeast"/>
        <w:rPr>
          <w:rFonts w:ascii="Tahoma" w:hAnsi="Tahoma" w:cs="Tahoma"/>
        </w:rPr>
      </w:pPr>
    </w:p>
    <w:p w14:paraId="66E0C4AD" w14:textId="026528C8" w:rsidR="00157594" w:rsidRDefault="00157594" w:rsidP="00157594">
      <w:pPr>
        <w:pStyle w:val="Telobesedila2"/>
        <w:widowControl w:val="0"/>
        <w:spacing w:line="254" w:lineRule="atLeast"/>
        <w:rPr>
          <w:rFonts w:ascii="Tahoma" w:hAnsi="Tahoma" w:cs="Tahoma"/>
        </w:rPr>
      </w:pPr>
      <w:r>
        <w:rPr>
          <w:rFonts w:ascii="Tahoma" w:hAnsi="Tahoma" w:cs="Tahoma"/>
        </w:rPr>
        <w:t>V zavihku »PR</w:t>
      </w:r>
      <w:r>
        <w:rPr>
          <w:rFonts w:ascii="Tahoma" w:hAnsi="Tahoma" w:cs="Tahoma"/>
        </w:rPr>
        <w:t>2</w:t>
      </w:r>
      <w:r>
        <w:rPr>
          <w:rFonts w:ascii="Tahoma" w:hAnsi="Tahoma" w:cs="Tahoma"/>
        </w:rPr>
        <w:t xml:space="preserve">« se v sklopu »Pripravljalna dela – Ostala </w:t>
      </w:r>
      <w:proofErr w:type="spellStart"/>
      <w:r>
        <w:rPr>
          <w:rFonts w:ascii="Tahoma" w:hAnsi="Tahoma" w:cs="Tahoma"/>
        </w:rPr>
        <w:t>preddela</w:t>
      </w:r>
      <w:proofErr w:type="spellEnd"/>
      <w:r>
        <w:rPr>
          <w:rFonts w:ascii="Tahoma" w:hAnsi="Tahoma" w:cs="Tahoma"/>
        </w:rPr>
        <w:t>« spremeni postavka št. 9, tako da se glasi: »Preusmeritev reke Meže npr. z izdelavo začasnih nasipov</w:t>
      </w:r>
      <w:r>
        <w:rPr>
          <w:rFonts w:ascii="Tahoma" w:hAnsi="Tahoma" w:cs="Tahoma"/>
        </w:rPr>
        <w:t xml:space="preserve"> z materialom iz izkopa za temelje</w:t>
      </w:r>
      <w:r>
        <w:rPr>
          <w:rFonts w:ascii="Tahoma" w:hAnsi="Tahoma" w:cs="Tahoma"/>
        </w:rPr>
        <w:t xml:space="preserve">; </w:t>
      </w:r>
      <w:proofErr w:type="spellStart"/>
      <w:r>
        <w:rPr>
          <w:rFonts w:ascii="Tahoma" w:hAnsi="Tahoma" w:cs="Tahoma"/>
        </w:rPr>
        <w:t>kpl</w:t>
      </w:r>
      <w:proofErr w:type="spellEnd"/>
      <w:r>
        <w:rPr>
          <w:rFonts w:ascii="Tahoma" w:hAnsi="Tahoma" w:cs="Tahoma"/>
        </w:rPr>
        <w:t xml:space="preserve">; 1,0« ter postavka 10, tako da se glasi: »Preusmeritev hudournika </w:t>
      </w:r>
      <w:proofErr w:type="gramStart"/>
      <w:r>
        <w:rPr>
          <w:rFonts w:ascii="Tahoma" w:hAnsi="Tahoma" w:cs="Tahoma"/>
        </w:rPr>
        <w:t>Hudi graben</w:t>
      </w:r>
      <w:proofErr w:type="gramEnd"/>
      <w:r>
        <w:rPr>
          <w:rFonts w:ascii="Tahoma" w:hAnsi="Tahoma" w:cs="Tahoma"/>
        </w:rPr>
        <w:t xml:space="preserve"> za čas gradnje npr. PP cevi DN600; </w:t>
      </w:r>
      <w:proofErr w:type="spellStart"/>
      <w:r>
        <w:rPr>
          <w:rFonts w:ascii="Tahoma" w:hAnsi="Tahoma" w:cs="Tahoma"/>
        </w:rPr>
        <w:t>kpl</w:t>
      </w:r>
      <w:proofErr w:type="spellEnd"/>
      <w:r>
        <w:rPr>
          <w:rFonts w:ascii="Tahoma" w:hAnsi="Tahoma" w:cs="Tahoma"/>
        </w:rPr>
        <w:t>, 1,0«</w:t>
      </w:r>
    </w:p>
    <w:p w14:paraId="57E6210C" w14:textId="77777777" w:rsidR="00157594" w:rsidRPr="00D8681D" w:rsidRDefault="00157594" w:rsidP="00157594">
      <w:pPr>
        <w:pStyle w:val="Telobesedila2"/>
        <w:widowControl w:val="0"/>
        <w:spacing w:line="254" w:lineRule="atLeast"/>
        <w:rPr>
          <w:rFonts w:ascii="Tahoma" w:hAnsi="Tahoma" w:cs="Tahoma"/>
        </w:rPr>
      </w:pPr>
    </w:p>
    <w:p w14:paraId="325D02FB" w14:textId="77777777" w:rsidR="00592CAD" w:rsidRDefault="00157594" w:rsidP="00157594">
      <w:pPr>
        <w:pStyle w:val="Telobesedila2"/>
        <w:widowControl w:val="0"/>
        <w:spacing w:line="254" w:lineRule="atLeast"/>
        <w:rPr>
          <w:rFonts w:ascii="Tahoma" w:hAnsi="Tahoma" w:cs="Tahoma"/>
        </w:rPr>
      </w:pPr>
      <w:r>
        <w:rPr>
          <w:rFonts w:ascii="Tahoma" w:hAnsi="Tahoma" w:cs="Tahoma"/>
        </w:rPr>
        <w:t>V zavihku »</w:t>
      </w:r>
      <w:r>
        <w:rPr>
          <w:rFonts w:ascii="Tahoma" w:hAnsi="Tahoma" w:cs="Tahoma"/>
        </w:rPr>
        <w:t>BRV3</w:t>
      </w:r>
      <w:r>
        <w:rPr>
          <w:rFonts w:ascii="Tahoma" w:hAnsi="Tahoma" w:cs="Tahoma"/>
        </w:rPr>
        <w:t>« se v sklopu »</w:t>
      </w:r>
      <w:r w:rsidR="00592CAD">
        <w:rPr>
          <w:rFonts w:ascii="Tahoma" w:hAnsi="Tahoma" w:cs="Tahoma"/>
        </w:rPr>
        <w:t>Zemeljska dela in globoko temeljenje – Ločilne, drenažne in filtrske plasti ter delovni plato«</w:t>
      </w:r>
      <w:r>
        <w:rPr>
          <w:rFonts w:ascii="Tahoma" w:hAnsi="Tahoma" w:cs="Tahoma"/>
        </w:rPr>
        <w:t xml:space="preserve">« spremeni postavka št. </w:t>
      </w:r>
      <w:proofErr w:type="gramStart"/>
      <w:r w:rsidR="00592CAD">
        <w:rPr>
          <w:rFonts w:ascii="Tahoma" w:hAnsi="Tahoma" w:cs="Tahoma"/>
        </w:rPr>
        <w:t>S</w:t>
      </w:r>
      <w:proofErr w:type="gramEnd"/>
      <w:r w:rsidR="00592CAD">
        <w:rPr>
          <w:rFonts w:ascii="Tahoma" w:hAnsi="Tahoma" w:cs="Tahoma"/>
        </w:rPr>
        <w:t xml:space="preserve"> 2 3 435</w:t>
      </w:r>
      <w:r>
        <w:rPr>
          <w:rFonts w:ascii="Tahoma" w:hAnsi="Tahoma" w:cs="Tahoma"/>
        </w:rPr>
        <w:t>, tako da se glasi: »</w:t>
      </w:r>
      <w:r w:rsidR="00592CAD">
        <w:rPr>
          <w:rFonts w:ascii="Tahoma" w:hAnsi="Tahoma" w:cs="Tahoma"/>
        </w:rPr>
        <w:t>Vzpostavitev delovnega platoja za postavitev vrtalne garniture za izvedbo pilotov</w:t>
      </w:r>
      <w:r>
        <w:rPr>
          <w:rFonts w:ascii="Tahoma" w:hAnsi="Tahoma" w:cs="Tahoma"/>
        </w:rPr>
        <w:t xml:space="preserve">; </w:t>
      </w:r>
      <w:proofErr w:type="spellStart"/>
      <w:r>
        <w:rPr>
          <w:rFonts w:ascii="Tahoma" w:hAnsi="Tahoma" w:cs="Tahoma"/>
        </w:rPr>
        <w:t>kpl</w:t>
      </w:r>
      <w:proofErr w:type="spellEnd"/>
      <w:r>
        <w:rPr>
          <w:rFonts w:ascii="Tahoma" w:hAnsi="Tahoma" w:cs="Tahoma"/>
        </w:rPr>
        <w:t>; 1,0«</w:t>
      </w:r>
      <w:r w:rsidR="00592CAD">
        <w:rPr>
          <w:rFonts w:ascii="Tahoma" w:hAnsi="Tahoma" w:cs="Tahoma"/>
        </w:rPr>
        <w:t>.</w:t>
      </w:r>
    </w:p>
    <w:p w14:paraId="2929976B" w14:textId="79158F23" w:rsidR="00592CAD" w:rsidRDefault="00592CAD" w:rsidP="00157594">
      <w:pPr>
        <w:pStyle w:val="Telobesedila2"/>
        <w:widowControl w:val="0"/>
        <w:spacing w:line="254" w:lineRule="atLeast"/>
        <w:rPr>
          <w:rFonts w:ascii="Tahoma" w:hAnsi="Tahoma" w:cs="Tahoma"/>
        </w:rPr>
      </w:pPr>
    </w:p>
    <w:p w14:paraId="2CFC9AED" w14:textId="5359B3F3" w:rsidR="004B34B5" w:rsidRPr="00387AD7" w:rsidRDefault="00592CAD">
      <w:pPr>
        <w:pStyle w:val="Telobesedila2"/>
        <w:widowControl w:val="0"/>
        <w:spacing w:line="254" w:lineRule="atLeast"/>
        <w:rPr>
          <w:rFonts w:ascii="Tahoma" w:hAnsi="Tahoma" w:cs="Tahoma"/>
        </w:rPr>
      </w:pPr>
      <w:r>
        <w:rPr>
          <w:rFonts w:ascii="Tahoma" w:hAnsi="Tahoma" w:cs="Tahoma"/>
        </w:rPr>
        <w:t>V zavihku »BRV</w:t>
      </w:r>
      <w:r>
        <w:rPr>
          <w:rFonts w:ascii="Tahoma" w:hAnsi="Tahoma" w:cs="Tahoma"/>
        </w:rPr>
        <w:t>4</w:t>
      </w:r>
      <w:r>
        <w:rPr>
          <w:rFonts w:ascii="Tahoma" w:hAnsi="Tahoma" w:cs="Tahoma"/>
        </w:rPr>
        <w:t xml:space="preserve">« se v sklopu »Zemeljska dela in globoko temeljenje – Ločilne, drenažne in filtrske plasti ter delovni plato«« spremeni postavka št. </w:t>
      </w:r>
      <w:proofErr w:type="gramStart"/>
      <w:r>
        <w:rPr>
          <w:rFonts w:ascii="Tahoma" w:hAnsi="Tahoma" w:cs="Tahoma"/>
        </w:rPr>
        <w:t>S</w:t>
      </w:r>
      <w:proofErr w:type="gramEnd"/>
      <w:r>
        <w:rPr>
          <w:rFonts w:ascii="Tahoma" w:hAnsi="Tahoma" w:cs="Tahoma"/>
        </w:rPr>
        <w:t xml:space="preserve"> 2 3 435, tako da se glasi: »Vzpostavitev delovnega platoja za postavitev vrtalne garniture za izvedbo pilotov; </w:t>
      </w:r>
      <w:proofErr w:type="spellStart"/>
      <w:r>
        <w:rPr>
          <w:rFonts w:ascii="Tahoma" w:hAnsi="Tahoma" w:cs="Tahoma"/>
        </w:rPr>
        <w:t>kpl</w:t>
      </w:r>
      <w:proofErr w:type="spellEnd"/>
      <w:r>
        <w:rPr>
          <w:rFonts w:ascii="Tahoma" w:hAnsi="Tahoma" w:cs="Tahoma"/>
        </w:rPr>
        <w:t>; 1,0«.</w:t>
      </w:r>
    </w:p>
    <w:p w14:paraId="71379EA6" w14:textId="77777777" w:rsidR="00157594" w:rsidRPr="00F71733" w:rsidRDefault="00157594">
      <w:pPr>
        <w:pStyle w:val="Telobesedila2"/>
        <w:widowControl w:val="0"/>
        <w:spacing w:line="254" w:lineRule="atLeast"/>
        <w:rPr>
          <w:rFonts w:ascii="Tahoma" w:hAnsi="Tahoma" w:cs="Tahoma"/>
          <w:sz w:val="22"/>
          <w:szCs w:val="22"/>
        </w:rPr>
      </w:pPr>
    </w:p>
    <w:p w14:paraId="71D03436" w14:textId="02D9927A" w:rsidR="004B34B5" w:rsidRDefault="004B34B5">
      <w:pPr>
        <w:pStyle w:val="Telobesedila2"/>
        <w:widowControl w:val="0"/>
        <w:spacing w:line="254" w:lineRule="atLeast"/>
        <w:rPr>
          <w:rFonts w:ascii="Tahoma" w:hAnsi="Tahoma" w:cs="Tahoma"/>
          <w:sz w:val="22"/>
          <w:szCs w:val="22"/>
        </w:rPr>
      </w:pPr>
      <w:r w:rsidRPr="00F71733">
        <w:rPr>
          <w:rFonts w:ascii="Tahoma" w:hAnsi="Tahoma" w:cs="Tahoma"/>
          <w:sz w:val="22"/>
          <w:szCs w:val="22"/>
        </w:rPr>
        <w:t>Spremembe</w:t>
      </w:r>
      <w:r w:rsidR="00556816" w:rsidRPr="00F71733">
        <w:rPr>
          <w:rFonts w:ascii="Tahoma" w:hAnsi="Tahoma" w:cs="Tahoma"/>
          <w:sz w:val="22"/>
          <w:szCs w:val="22"/>
        </w:rPr>
        <w:t xml:space="preserve"> </w:t>
      </w:r>
      <w:r w:rsidRPr="00F71733">
        <w:rPr>
          <w:rFonts w:ascii="Tahoma" w:hAnsi="Tahoma" w:cs="Tahoma"/>
          <w:sz w:val="22"/>
          <w:szCs w:val="22"/>
        </w:rPr>
        <w:t>so</w:t>
      </w:r>
      <w:r w:rsidR="00556816" w:rsidRPr="00F71733">
        <w:rPr>
          <w:rFonts w:ascii="Tahoma" w:hAnsi="Tahoma" w:cs="Tahoma"/>
          <w:sz w:val="22"/>
          <w:szCs w:val="22"/>
        </w:rPr>
        <w:t xml:space="preserve"> sestavni del razpisne dokumentacije in </w:t>
      </w:r>
      <w:r w:rsidRPr="00F71733">
        <w:rPr>
          <w:rFonts w:ascii="Tahoma" w:hAnsi="Tahoma" w:cs="Tahoma"/>
          <w:sz w:val="22"/>
          <w:szCs w:val="22"/>
        </w:rPr>
        <w:t>jih</w:t>
      </w:r>
      <w:r w:rsidR="00556816" w:rsidRPr="00F71733">
        <w:rPr>
          <w:rFonts w:ascii="Tahoma" w:hAnsi="Tahoma" w:cs="Tahoma"/>
          <w:sz w:val="22"/>
          <w:szCs w:val="22"/>
        </w:rPr>
        <w:t xml:space="preserve"> je </w:t>
      </w:r>
      <w:proofErr w:type="gramStart"/>
      <w:r w:rsidR="00556816" w:rsidRPr="00F71733">
        <w:rPr>
          <w:rFonts w:ascii="Tahoma" w:hAnsi="Tahoma" w:cs="Tahoma"/>
          <w:sz w:val="22"/>
          <w:szCs w:val="22"/>
        </w:rPr>
        <w:t>potrebno</w:t>
      </w:r>
      <w:proofErr w:type="gramEnd"/>
      <w:r w:rsidR="00556816" w:rsidRPr="00F71733">
        <w:rPr>
          <w:rFonts w:ascii="Tahoma" w:hAnsi="Tahoma" w:cs="Tahoma"/>
          <w:sz w:val="22"/>
          <w:szCs w:val="22"/>
        </w:rPr>
        <w:t xml:space="preserve"> upoštevati pri pripravi ponudbe.</w:t>
      </w:r>
    </w:p>
    <w:p w14:paraId="6FD50CE9" w14:textId="2B064BF8" w:rsidR="00B87F3B" w:rsidRPr="00B87F3B" w:rsidRDefault="00B87F3B">
      <w:pPr>
        <w:pStyle w:val="Telobesedila2"/>
        <w:widowControl w:val="0"/>
        <w:spacing w:line="254" w:lineRule="atLeast"/>
        <w:rPr>
          <w:rFonts w:ascii="Tahoma" w:hAnsi="Tahoma" w:cs="Tahoma"/>
          <w:sz w:val="22"/>
          <w:szCs w:val="22"/>
        </w:rPr>
      </w:pPr>
      <w:r w:rsidRPr="00B87F3B">
        <w:rPr>
          <w:rFonts w:ascii="Tahoma" w:hAnsi="Tahoma" w:cs="Tahoma"/>
          <w:sz w:val="22"/>
          <w:szCs w:val="22"/>
        </w:rPr>
        <w:t>Spremembe so v Navodilih za pripravo ponudbe, Popisu del in Vzorcu pogodbe zaradi lažjega iskanja razlik, označene z barvo.</w:t>
      </w:r>
    </w:p>
    <w:sectPr w:rsidR="00B87F3B" w:rsidRPr="00B87F3B">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FD0C2" w14:textId="77777777" w:rsidR="00856618" w:rsidRDefault="00856618">
      <w:r>
        <w:separator/>
      </w:r>
    </w:p>
  </w:endnote>
  <w:endnote w:type="continuationSeparator" w:id="0">
    <w:p w14:paraId="2555890C" w14:textId="77777777" w:rsidR="00856618" w:rsidRDefault="0085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DA82" w14:textId="77777777" w:rsidR="00A56541" w:rsidRDefault="00A565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7C077" w14:textId="77777777" w:rsidR="00A17575" w:rsidRDefault="00A17575">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A17575" w14:paraId="023DC97F" w14:textId="77777777">
      <w:trPr>
        <w:cantSplit/>
        <w:trHeight w:val="785"/>
      </w:trPr>
      <w:tc>
        <w:tcPr>
          <w:tcW w:w="3614" w:type="dxa"/>
          <w:tcBorders>
            <w:top w:val="single" w:sz="4" w:space="0" w:color="auto"/>
          </w:tcBorders>
          <w:vAlign w:val="center"/>
        </w:tcPr>
        <w:p w14:paraId="764F433C" w14:textId="77777777" w:rsidR="00A17575" w:rsidRDefault="00A17575">
          <w:pPr>
            <w:pStyle w:val="Telobesedila"/>
            <w:rPr>
              <w:sz w:val="16"/>
            </w:rPr>
          </w:pPr>
        </w:p>
      </w:tc>
      <w:tc>
        <w:tcPr>
          <w:tcW w:w="956" w:type="dxa"/>
          <w:tcBorders>
            <w:top w:val="single" w:sz="4" w:space="0" w:color="auto"/>
          </w:tcBorders>
          <w:vAlign w:val="center"/>
        </w:tcPr>
        <w:p w14:paraId="59D34E5E" w14:textId="77777777" w:rsidR="00A17575" w:rsidRDefault="00A17575">
          <w:pPr>
            <w:tabs>
              <w:tab w:val="right" w:pos="1247"/>
            </w:tabs>
            <w:jc w:val="center"/>
            <w:rPr>
              <w:rFonts w:ascii="Arial" w:hAnsi="Arial"/>
              <w:sz w:val="14"/>
            </w:rPr>
          </w:pPr>
        </w:p>
      </w:tc>
      <w:tc>
        <w:tcPr>
          <w:tcW w:w="1620" w:type="dxa"/>
          <w:tcBorders>
            <w:top w:val="single" w:sz="4" w:space="0" w:color="auto"/>
          </w:tcBorders>
          <w:vAlign w:val="center"/>
        </w:tcPr>
        <w:p w14:paraId="1A724E3B" w14:textId="77777777" w:rsidR="00A17575" w:rsidRDefault="00A17575">
          <w:pPr>
            <w:pStyle w:val="Noga"/>
            <w:rPr>
              <w:sz w:val="16"/>
            </w:rPr>
          </w:pPr>
        </w:p>
      </w:tc>
      <w:tc>
        <w:tcPr>
          <w:tcW w:w="3240" w:type="dxa"/>
          <w:tcBorders>
            <w:top w:val="single" w:sz="4" w:space="0" w:color="auto"/>
          </w:tcBorders>
          <w:vAlign w:val="center"/>
        </w:tcPr>
        <w:p w14:paraId="2E2FFE5C" w14:textId="77777777" w:rsidR="00A17575" w:rsidRDefault="00A17575">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F71733">
            <w:rPr>
              <w:rStyle w:val="tevilkastrani"/>
              <w:noProof/>
              <w:sz w:val="16"/>
            </w:rPr>
            <w:t>1</w:t>
          </w:r>
          <w:r>
            <w:rPr>
              <w:rStyle w:val="tevilkastrani"/>
              <w:sz w:val="16"/>
            </w:rPr>
            <w:fldChar w:fldCharType="end"/>
          </w:r>
        </w:p>
      </w:tc>
    </w:tr>
  </w:tbl>
  <w:p w14:paraId="1767B7D9" w14:textId="77777777" w:rsidR="00A17575" w:rsidRDefault="00A17575">
    <w:pPr>
      <w:pStyle w:val="Noga"/>
      <w:rPr>
        <w:rFonts w:ascii="Arial" w:hAnsi="Arial"/>
        <w:sz w:val="2"/>
        <w:lang w:val="en-US"/>
      </w:rPr>
    </w:pPr>
  </w:p>
  <w:p w14:paraId="0104C7D8" w14:textId="77777777" w:rsidR="00A17575" w:rsidRDefault="00A1757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7773D" w14:textId="153BDBAB" w:rsidR="00A17575" w:rsidRDefault="00A17575" w:rsidP="002507C2">
    <w:pPr>
      <w:pStyle w:val="Noga"/>
      <w:ind w:firstLine="540"/>
    </w:pPr>
    <w:r>
      <w:t xml:space="preserve">  </w:t>
    </w:r>
    <w:r w:rsidR="00A56541" w:rsidRPr="00643501">
      <w:rPr>
        <w:noProof/>
      </w:rPr>
      <w:drawing>
        <wp:inline distT="0" distB="0" distL="0" distR="0" wp14:anchorId="4CDE112B" wp14:editId="5C571E8D">
          <wp:extent cx="542925" cy="4286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A56541" w:rsidRPr="00643501">
      <w:rPr>
        <w:noProof/>
      </w:rPr>
      <w:drawing>
        <wp:inline distT="0" distB="0" distL="0" distR="0" wp14:anchorId="7E457589" wp14:editId="37A2E2FB">
          <wp:extent cx="428625" cy="4286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A56541" w:rsidRPr="00CF74F9">
      <w:rPr>
        <w:noProof/>
      </w:rPr>
      <w:drawing>
        <wp:inline distT="0" distB="0" distL="0" distR="0" wp14:anchorId="49BAFD95" wp14:editId="4B5326D7">
          <wp:extent cx="2343150" cy="33337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4B9653A3" w14:textId="77777777" w:rsidR="00A17575" w:rsidRPr="003C7111" w:rsidRDefault="00A17575"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12687" w14:textId="77777777" w:rsidR="00856618" w:rsidRDefault="00856618">
      <w:r>
        <w:separator/>
      </w:r>
    </w:p>
  </w:footnote>
  <w:footnote w:type="continuationSeparator" w:id="0">
    <w:p w14:paraId="63B7E6DB" w14:textId="77777777" w:rsidR="00856618" w:rsidRDefault="00856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2C3DC" w14:textId="77777777" w:rsidR="00A56541" w:rsidRDefault="00A565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EA0D" w14:textId="77777777" w:rsidR="00A56541" w:rsidRDefault="00A5654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D490" w14:textId="77777777" w:rsidR="00A56541" w:rsidRDefault="00A565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8"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9"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2"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4"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5" w15:restartNumberingAfterBreak="0">
    <w:nsid w:val="3FCF2AB1"/>
    <w:multiLevelType w:val="hybridMultilevel"/>
    <w:tmpl w:val="CD70C49E"/>
    <w:lvl w:ilvl="0" w:tplc="C81A40D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1"/>
  </w:num>
  <w:num w:numId="3">
    <w:abstractNumId w:val="18"/>
  </w:num>
  <w:num w:numId="4">
    <w:abstractNumId w:val="6"/>
  </w:num>
  <w:num w:numId="5">
    <w:abstractNumId w:val="14"/>
  </w:num>
  <w:num w:numId="6">
    <w:abstractNumId w:val="16"/>
  </w:num>
  <w:num w:numId="7">
    <w:abstractNumId w:val="12"/>
  </w:num>
  <w:num w:numId="8">
    <w:abstractNumId w:val="4"/>
  </w:num>
  <w:num w:numId="9">
    <w:abstractNumId w:val="9"/>
  </w:num>
  <w:num w:numId="10">
    <w:abstractNumId w:val="5"/>
  </w:num>
  <w:num w:numId="11">
    <w:abstractNumId w:val="0"/>
  </w:num>
  <w:num w:numId="12">
    <w:abstractNumId w:val="2"/>
  </w:num>
  <w:num w:numId="13">
    <w:abstractNumId w:val="11"/>
  </w:num>
  <w:num w:numId="14">
    <w:abstractNumId w:val="13"/>
  </w:num>
  <w:num w:numId="15">
    <w:abstractNumId w:val="10"/>
  </w:num>
  <w:num w:numId="16">
    <w:abstractNumId w:val="3"/>
  </w:num>
  <w:num w:numId="17">
    <w:abstractNumId w:val="8"/>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541"/>
    <w:rsid w:val="000646A9"/>
    <w:rsid w:val="00157594"/>
    <w:rsid w:val="001836BB"/>
    <w:rsid w:val="001943E6"/>
    <w:rsid w:val="002507C2"/>
    <w:rsid w:val="002B10C8"/>
    <w:rsid w:val="003133A6"/>
    <w:rsid w:val="00387AD7"/>
    <w:rsid w:val="00401F0C"/>
    <w:rsid w:val="00424A5A"/>
    <w:rsid w:val="0049205C"/>
    <w:rsid w:val="004B34B5"/>
    <w:rsid w:val="004F324C"/>
    <w:rsid w:val="00556816"/>
    <w:rsid w:val="00573437"/>
    <w:rsid w:val="005753A4"/>
    <w:rsid w:val="00592CAD"/>
    <w:rsid w:val="005B3896"/>
    <w:rsid w:val="00637BE6"/>
    <w:rsid w:val="00693961"/>
    <w:rsid w:val="00856618"/>
    <w:rsid w:val="00886791"/>
    <w:rsid w:val="008F314A"/>
    <w:rsid w:val="00903A53"/>
    <w:rsid w:val="00913659"/>
    <w:rsid w:val="00A05C73"/>
    <w:rsid w:val="00A17575"/>
    <w:rsid w:val="00A56541"/>
    <w:rsid w:val="00A6626B"/>
    <w:rsid w:val="00AB6E6C"/>
    <w:rsid w:val="00B05C73"/>
    <w:rsid w:val="00B87F3B"/>
    <w:rsid w:val="00BA38BA"/>
    <w:rsid w:val="00BE17A7"/>
    <w:rsid w:val="00C75AF7"/>
    <w:rsid w:val="00CC23B1"/>
    <w:rsid w:val="00D20A6B"/>
    <w:rsid w:val="00D25AEE"/>
    <w:rsid w:val="00D8681D"/>
    <w:rsid w:val="00E12623"/>
    <w:rsid w:val="00E51016"/>
    <w:rsid w:val="00E62125"/>
    <w:rsid w:val="00E62973"/>
    <w:rsid w:val="00E7772C"/>
    <w:rsid w:val="00EB24F7"/>
    <w:rsid w:val="00EF34F6"/>
    <w:rsid w:val="00F04986"/>
    <w:rsid w:val="00F64B0A"/>
    <w:rsid w:val="00F71733"/>
    <w:rsid w:val="00FA1E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563AE"/>
  <w15:chartTrackingRefBased/>
  <w15:docId w15:val="{0A85C607-9E2A-43A1-8A3F-B3A3C7B9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character" w:customStyle="1" w:styleId="Telobesedila2Znak">
    <w:name w:val="Telo besedila 2 Znak"/>
    <w:link w:val="Telobesedila2"/>
    <w:rsid w:val="00A56541"/>
    <w:rPr>
      <w:rFonts w:ascii="Arial" w:hAnsi="Arial"/>
      <w:szCs w:val="24"/>
      <w:lang w:eastAsia="en-US"/>
    </w:rPr>
  </w:style>
  <w:style w:type="paragraph" w:styleId="Odstavekseznama">
    <w:name w:val="List Paragraph"/>
    <w:basedOn w:val="Navaden"/>
    <w:uiPriority w:val="34"/>
    <w:qFormat/>
    <w:rsid w:val="00D8681D"/>
    <w:pPr>
      <w:ind w:left="720"/>
      <w:contextualSpacing/>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5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Sprememb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Sprememba razpisne dokumentacije</Template>
  <TotalTime>108</TotalTime>
  <Pages>2</Pages>
  <Words>767</Words>
  <Characters>4375</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Sprememba razpisne dokumentacije</vt:lpstr>
      <vt:lpstr>Sprememba razpisne dokumentacije</vt:lpstr>
    </vt:vector>
  </TitlesOfParts>
  <Company>DRSC</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Sprememba razpisne dokumentacije</dc:title>
  <dc:subject/>
  <dc:creator>Administrator</dc:creator>
  <cp:keywords/>
  <dc:description/>
  <cp:lastModifiedBy>Tina Mali</cp:lastModifiedBy>
  <cp:revision>13</cp:revision>
  <cp:lastPrinted>2008-09-04T08:55:00Z</cp:lastPrinted>
  <dcterms:created xsi:type="dcterms:W3CDTF">2024-03-04T11:16:00Z</dcterms:created>
  <dcterms:modified xsi:type="dcterms:W3CDTF">2024-03-12T16:58:00Z</dcterms:modified>
</cp:coreProperties>
</file>